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118E15D6"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E041C9">
        <w:rPr>
          <w:rFonts w:cs="Arial"/>
          <w:sz w:val="24"/>
          <w:szCs w:val="24"/>
        </w:rPr>
        <w:t>9</w:t>
      </w:r>
      <w:r w:rsidRPr="00207615">
        <w:rPr>
          <w:rFonts w:cs="Arial"/>
          <w:sz w:val="24"/>
          <w:szCs w:val="24"/>
        </w:rPr>
        <w:tab/>
      </w:r>
      <w:r w:rsidRPr="004E3B8E">
        <w:rPr>
          <w:rFonts w:cs="Arial"/>
          <w:color w:val="000000"/>
          <w:sz w:val="24"/>
          <w:szCs w:val="24"/>
        </w:rPr>
        <w:t>R4-</w:t>
      </w:r>
      <w:r w:rsidR="00151494">
        <w:rPr>
          <w:rFonts w:cs="Arial"/>
          <w:color w:val="000000"/>
          <w:sz w:val="24"/>
          <w:szCs w:val="24"/>
        </w:rPr>
        <w:t>1815874</w:t>
      </w:r>
    </w:p>
    <w:p w14:paraId="2700B07E" w14:textId="213FF1F7" w:rsidR="003175E3" w:rsidRPr="008C4D7E" w:rsidRDefault="00E041C9" w:rsidP="003175E3">
      <w:pPr>
        <w:pStyle w:val="Header"/>
        <w:rPr>
          <w:noProof w:val="0"/>
          <w:lang w:val="en-GB"/>
        </w:rPr>
      </w:pPr>
      <w:r>
        <w:rPr>
          <w:rFonts w:eastAsia="SimSun"/>
          <w:sz w:val="24"/>
          <w:szCs w:val="24"/>
          <w:lang w:eastAsia="zh-CN"/>
        </w:rPr>
        <w:t>Spokane, WA, USA</w:t>
      </w:r>
      <w:r w:rsidR="003175E3" w:rsidRPr="002E7CB7">
        <w:rPr>
          <w:rFonts w:eastAsia="SimSun"/>
          <w:sz w:val="24"/>
          <w:szCs w:val="24"/>
          <w:lang w:eastAsia="zh-CN"/>
        </w:rPr>
        <w:t xml:space="preserve">, </w:t>
      </w:r>
      <w:r>
        <w:rPr>
          <w:rFonts w:eastAsia="SimSun"/>
          <w:sz w:val="24"/>
          <w:szCs w:val="24"/>
          <w:lang w:eastAsia="zh-CN"/>
        </w:rPr>
        <w:t>12</w:t>
      </w:r>
      <w:r>
        <w:rPr>
          <w:rFonts w:eastAsia="SimSun"/>
          <w:sz w:val="24"/>
          <w:szCs w:val="24"/>
          <w:vertAlign w:val="superscript"/>
          <w:lang w:eastAsia="zh-CN"/>
        </w:rPr>
        <w:t>t</w:t>
      </w:r>
      <w:r w:rsidR="0061129F">
        <w:rPr>
          <w:rFonts w:eastAsia="SimSun"/>
          <w:sz w:val="24"/>
          <w:szCs w:val="24"/>
          <w:vertAlign w:val="superscript"/>
          <w:lang w:eastAsia="zh-CN"/>
        </w:rPr>
        <w:t>h</w:t>
      </w:r>
      <w:r w:rsidR="001F55D4">
        <w:rPr>
          <w:rFonts w:eastAsia="SimSun"/>
          <w:sz w:val="24"/>
          <w:szCs w:val="24"/>
          <w:lang w:eastAsia="zh-CN"/>
        </w:rPr>
        <w:t xml:space="preserve"> – </w:t>
      </w:r>
      <w:r w:rsidR="00B1447F">
        <w:rPr>
          <w:rFonts w:eastAsia="SimSun"/>
          <w:sz w:val="24"/>
          <w:szCs w:val="24"/>
          <w:lang w:eastAsia="zh-CN"/>
        </w:rPr>
        <w:t>1</w:t>
      </w:r>
      <w:r>
        <w:rPr>
          <w:rFonts w:eastAsia="SimSun"/>
          <w:sz w:val="24"/>
          <w:szCs w:val="24"/>
          <w:lang w:eastAsia="zh-CN"/>
        </w:rPr>
        <w:t>6</w:t>
      </w:r>
      <w:r w:rsidR="001F55D4" w:rsidRPr="001F55D4">
        <w:rPr>
          <w:rFonts w:eastAsia="SimSun"/>
          <w:sz w:val="24"/>
          <w:szCs w:val="24"/>
          <w:vertAlign w:val="superscript"/>
          <w:lang w:eastAsia="zh-CN"/>
        </w:rPr>
        <w:t>th</w:t>
      </w:r>
      <w:r w:rsidR="001F55D4">
        <w:rPr>
          <w:rFonts w:eastAsia="SimSun"/>
          <w:sz w:val="24"/>
          <w:szCs w:val="24"/>
          <w:lang w:eastAsia="zh-CN"/>
        </w:rPr>
        <w:t xml:space="preserve"> </w:t>
      </w:r>
      <w:r>
        <w:rPr>
          <w:rFonts w:eastAsia="SimSun"/>
          <w:sz w:val="24"/>
          <w:szCs w:val="24"/>
          <w:lang w:eastAsia="zh-CN"/>
        </w:rPr>
        <w:t>Nov</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B3DB06F"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84C03">
        <w:rPr>
          <w:rFonts w:ascii="Arial" w:hAnsi="Arial"/>
          <w:sz w:val="24"/>
          <w:lang w:val="en-US"/>
        </w:rPr>
        <w:t>6.5.4.1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82F2E5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54DC6">
        <w:rPr>
          <w:rFonts w:ascii="Arial" w:hAnsi="Arial"/>
          <w:sz w:val="24"/>
          <w:lang w:val="en-US"/>
        </w:rPr>
        <w:t xml:space="preserve">On </w:t>
      </w:r>
      <w:r w:rsidR="00BC4D21">
        <w:rPr>
          <w:rFonts w:ascii="Arial" w:hAnsi="Arial"/>
          <w:sz w:val="24"/>
          <w:lang w:val="en-US"/>
        </w:rPr>
        <w:t>simulation assumption for Rel-15 MTC WUS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5DFBC6A0" w:rsidR="003A3520" w:rsidRDefault="009046D1" w:rsidP="00017422">
      <w:pPr>
        <w:pStyle w:val="Heading1"/>
        <w:rPr>
          <w:lang w:val="en-US"/>
        </w:rPr>
      </w:pPr>
      <w:r>
        <w:rPr>
          <w:lang w:val="en-US"/>
        </w:rPr>
        <w:t>Introduction</w:t>
      </w:r>
    </w:p>
    <w:p w14:paraId="257A2456" w14:textId="5699E835" w:rsidR="00EA5EBA" w:rsidRPr="00BC4D21" w:rsidRDefault="00EA5EBA" w:rsidP="00EA5EBA">
      <w:pPr>
        <w:rPr>
          <w:lang w:val="en-US"/>
        </w:rPr>
      </w:pPr>
      <w:r>
        <w:rPr>
          <w:lang w:val="en-US"/>
        </w:rPr>
        <w:t xml:space="preserve">In the previous RAN4#88 and #88bis meeting, simulation assumption for Rel-15 MTC WUS were discussed [1][2]. In this paper, we discuss the simulation assumption and present a preliminary simulation result. </w:t>
      </w:r>
    </w:p>
    <w:p w14:paraId="2B5DFDAE" w14:textId="6C5DDBF6" w:rsidR="007C61D6" w:rsidRDefault="008321ED" w:rsidP="002B5E9D">
      <w:pPr>
        <w:pStyle w:val="Heading1"/>
        <w:rPr>
          <w:lang w:val="en-US"/>
        </w:rPr>
      </w:pPr>
      <w:r>
        <w:rPr>
          <w:lang w:val="en-US"/>
        </w:rPr>
        <w:t>Discussion</w:t>
      </w:r>
    </w:p>
    <w:p w14:paraId="0E1A49D8" w14:textId="056F520A" w:rsidR="00EA5EBA" w:rsidRDefault="00EA5EBA" w:rsidP="00EA5EBA">
      <w:pPr>
        <w:rPr>
          <w:lang w:val="en-US"/>
        </w:rPr>
      </w:pPr>
      <w:r>
        <w:rPr>
          <w:lang w:val="en-US"/>
        </w:rPr>
        <w:t>The following table summarizes the simulation assumptions proposed in [</w:t>
      </w:r>
      <w:r w:rsidR="00801681">
        <w:rPr>
          <w:lang w:val="en-US"/>
        </w:rPr>
        <w:t>1</w:t>
      </w:r>
      <w:r>
        <w:rPr>
          <w:lang w:val="en-US"/>
        </w:rPr>
        <w:t>].</w:t>
      </w:r>
    </w:p>
    <w:p w14:paraId="218FAA94" w14:textId="1736DAE0" w:rsidR="00EA5EBA" w:rsidRDefault="00EA5EBA" w:rsidP="00EA5EB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Simulation assumption for WUS performance requirement in </w:t>
      </w:r>
      <w:r w:rsidR="00801681">
        <w:t>MTC</w:t>
      </w:r>
      <w:r>
        <w:t xml:space="preserve"> [1]</w:t>
      </w:r>
    </w:p>
    <w:tbl>
      <w:tblPr>
        <w:tblStyle w:val="TableGrid"/>
        <w:tblW w:w="0" w:type="auto"/>
        <w:jc w:val="center"/>
        <w:tblLook w:val="04A0" w:firstRow="1" w:lastRow="0" w:firstColumn="1" w:lastColumn="0" w:noHBand="0" w:noVBand="1"/>
      </w:tblPr>
      <w:tblGrid>
        <w:gridCol w:w="1472"/>
        <w:gridCol w:w="4013"/>
      </w:tblGrid>
      <w:tr w:rsidR="00EA5EBA" w14:paraId="4D785373" w14:textId="77777777" w:rsidTr="00FA7ECA">
        <w:trPr>
          <w:jc w:val="center"/>
        </w:trPr>
        <w:tc>
          <w:tcPr>
            <w:tcW w:w="1472" w:type="dxa"/>
            <w:vAlign w:val="center"/>
          </w:tcPr>
          <w:p w14:paraId="1F8FB1B4" w14:textId="77777777" w:rsidR="00EA5EBA" w:rsidRDefault="00EA5EBA" w:rsidP="00FA7ECA">
            <w:pPr>
              <w:rPr>
                <w:lang w:val="en-US"/>
              </w:rPr>
            </w:pPr>
            <w:r>
              <w:rPr>
                <w:lang w:val="en-US"/>
              </w:rPr>
              <w:t>Parameter</w:t>
            </w:r>
          </w:p>
        </w:tc>
        <w:tc>
          <w:tcPr>
            <w:tcW w:w="4013" w:type="dxa"/>
            <w:vAlign w:val="center"/>
          </w:tcPr>
          <w:p w14:paraId="66A11A3C" w14:textId="77777777" w:rsidR="00EA5EBA" w:rsidRDefault="00EA5EBA" w:rsidP="00FA7ECA">
            <w:pPr>
              <w:rPr>
                <w:lang w:val="en-US"/>
              </w:rPr>
            </w:pPr>
            <w:r>
              <w:rPr>
                <w:lang w:val="en-US"/>
              </w:rPr>
              <w:t>Value</w:t>
            </w:r>
          </w:p>
        </w:tc>
      </w:tr>
      <w:tr w:rsidR="00EA5EBA" w14:paraId="58740E58" w14:textId="77777777" w:rsidTr="00FA7ECA">
        <w:trPr>
          <w:jc w:val="center"/>
        </w:trPr>
        <w:tc>
          <w:tcPr>
            <w:tcW w:w="1472" w:type="dxa"/>
            <w:vAlign w:val="center"/>
          </w:tcPr>
          <w:p w14:paraId="1C2652F3" w14:textId="77777777" w:rsidR="00EA5EBA" w:rsidRDefault="00EA5EBA" w:rsidP="00FA7ECA">
            <w:pPr>
              <w:rPr>
                <w:lang w:val="en-US"/>
              </w:rPr>
            </w:pPr>
            <w:r>
              <w:rPr>
                <w:lang w:val="en-US"/>
              </w:rPr>
              <w:t>BS Tx ant configuration</w:t>
            </w:r>
          </w:p>
        </w:tc>
        <w:tc>
          <w:tcPr>
            <w:tcW w:w="4013" w:type="dxa"/>
            <w:vAlign w:val="center"/>
          </w:tcPr>
          <w:p w14:paraId="0548E489" w14:textId="77777777" w:rsidR="00EA5EBA" w:rsidRDefault="00EA5EBA" w:rsidP="00FA7ECA">
            <w:pPr>
              <w:rPr>
                <w:lang w:val="en-US"/>
              </w:rPr>
            </w:pPr>
            <w:r>
              <w:rPr>
                <w:lang w:val="en-US"/>
              </w:rPr>
              <w:t xml:space="preserve">1 Tx, 2Tx with Tx diversity, </w:t>
            </w:r>
            <w:proofErr w:type="spellStart"/>
            <w:proofErr w:type="gramStart"/>
            <w:r>
              <w:rPr>
                <w:lang w:val="en-US"/>
              </w:rPr>
              <w:t>Note:TxD</w:t>
            </w:r>
            <w:proofErr w:type="spellEnd"/>
            <w:proofErr w:type="gramEnd"/>
            <w:r>
              <w:rPr>
                <w:lang w:val="en-US"/>
              </w:rPr>
              <w:t xml:space="preserve"> scheme will depend on RAN1 agreement</w:t>
            </w:r>
          </w:p>
        </w:tc>
      </w:tr>
      <w:tr w:rsidR="00EA5EBA" w14:paraId="19B3FD7A" w14:textId="77777777" w:rsidTr="00FA7ECA">
        <w:trPr>
          <w:jc w:val="center"/>
        </w:trPr>
        <w:tc>
          <w:tcPr>
            <w:tcW w:w="1472" w:type="dxa"/>
            <w:vAlign w:val="center"/>
          </w:tcPr>
          <w:p w14:paraId="7757371B" w14:textId="77777777" w:rsidR="00EA5EBA" w:rsidRDefault="00EA5EBA" w:rsidP="00FA7ECA">
            <w:pPr>
              <w:rPr>
                <w:lang w:val="en-US"/>
              </w:rPr>
            </w:pPr>
            <w:r>
              <w:rPr>
                <w:lang w:val="en-US"/>
              </w:rPr>
              <w:t>UE Rx ant configuration</w:t>
            </w:r>
          </w:p>
        </w:tc>
        <w:tc>
          <w:tcPr>
            <w:tcW w:w="4013" w:type="dxa"/>
            <w:vAlign w:val="center"/>
          </w:tcPr>
          <w:p w14:paraId="67EA11A6" w14:textId="77777777" w:rsidR="00EA5EBA" w:rsidRDefault="00EA5EBA" w:rsidP="00FA7ECA">
            <w:pPr>
              <w:rPr>
                <w:lang w:val="en-US"/>
              </w:rPr>
            </w:pPr>
            <w:r>
              <w:rPr>
                <w:lang w:val="en-US"/>
              </w:rPr>
              <w:t>1 Rx</w:t>
            </w:r>
          </w:p>
        </w:tc>
      </w:tr>
      <w:tr w:rsidR="00EA5EBA" w14:paraId="799A03BE" w14:textId="77777777" w:rsidTr="00FA7ECA">
        <w:trPr>
          <w:jc w:val="center"/>
        </w:trPr>
        <w:tc>
          <w:tcPr>
            <w:tcW w:w="1472" w:type="dxa"/>
            <w:vAlign w:val="center"/>
          </w:tcPr>
          <w:p w14:paraId="290FE193" w14:textId="77777777" w:rsidR="00EA5EBA" w:rsidRDefault="00EA5EBA" w:rsidP="00FA7ECA">
            <w:pPr>
              <w:rPr>
                <w:lang w:val="en-US"/>
              </w:rPr>
            </w:pPr>
            <w:r>
              <w:rPr>
                <w:lang w:val="en-US"/>
              </w:rPr>
              <w:t>WUS BW</w:t>
            </w:r>
          </w:p>
        </w:tc>
        <w:tc>
          <w:tcPr>
            <w:tcW w:w="4013" w:type="dxa"/>
            <w:vAlign w:val="center"/>
          </w:tcPr>
          <w:p w14:paraId="614D9D57" w14:textId="26273EE7" w:rsidR="00EA5EBA" w:rsidRDefault="00801681" w:rsidP="00FA7ECA">
            <w:pPr>
              <w:rPr>
                <w:lang w:val="en-US"/>
              </w:rPr>
            </w:pPr>
            <w:r>
              <w:rPr>
                <w:lang w:val="en-US"/>
              </w:rPr>
              <w:t>2 PRBs</w:t>
            </w:r>
          </w:p>
        </w:tc>
      </w:tr>
      <w:tr w:rsidR="00EA5EBA" w14:paraId="329638C2" w14:textId="77777777" w:rsidTr="00FA7ECA">
        <w:trPr>
          <w:jc w:val="center"/>
        </w:trPr>
        <w:tc>
          <w:tcPr>
            <w:tcW w:w="1472" w:type="dxa"/>
            <w:vAlign w:val="center"/>
          </w:tcPr>
          <w:p w14:paraId="248E9ADE" w14:textId="77777777" w:rsidR="00EA5EBA" w:rsidRDefault="00EA5EBA" w:rsidP="00FA7ECA">
            <w:pPr>
              <w:rPr>
                <w:lang w:val="en-US"/>
              </w:rPr>
            </w:pPr>
            <w:r>
              <w:rPr>
                <w:lang w:val="en-US"/>
              </w:rPr>
              <w:t>Channel model</w:t>
            </w:r>
          </w:p>
        </w:tc>
        <w:tc>
          <w:tcPr>
            <w:tcW w:w="4013" w:type="dxa"/>
            <w:vAlign w:val="center"/>
          </w:tcPr>
          <w:p w14:paraId="0DD80075" w14:textId="2664AEAE" w:rsidR="00EA5EBA" w:rsidRDefault="00EA5EBA" w:rsidP="00FA7ECA">
            <w:pPr>
              <w:rPr>
                <w:lang w:val="en-US"/>
              </w:rPr>
            </w:pPr>
            <w:r>
              <w:rPr>
                <w:lang w:val="en-US"/>
              </w:rPr>
              <w:t>EPA 1Hz, ETU 1Hz</w:t>
            </w:r>
            <w:r w:rsidR="00801681">
              <w:rPr>
                <w:lang w:val="en-US"/>
              </w:rPr>
              <w:t>, EPA 5Hz, ETU 30Hz</w:t>
            </w:r>
          </w:p>
        </w:tc>
      </w:tr>
      <w:tr w:rsidR="00EA5EBA" w14:paraId="580806C8" w14:textId="77777777" w:rsidTr="00FA7ECA">
        <w:trPr>
          <w:jc w:val="center"/>
        </w:trPr>
        <w:tc>
          <w:tcPr>
            <w:tcW w:w="1472" w:type="dxa"/>
            <w:vAlign w:val="center"/>
          </w:tcPr>
          <w:p w14:paraId="480C436B" w14:textId="77777777" w:rsidR="00EA5EBA" w:rsidRDefault="00EA5EBA" w:rsidP="00FA7ECA">
            <w:pPr>
              <w:rPr>
                <w:lang w:val="en-US"/>
              </w:rPr>
            </w:pPr>
            <w:r>
              <w:rPr>
                <w:lang w:val="en-US"/>
              </w:rPr>
              <w:t>SNR</w:t>
            </w:r>
          </w:p>
        </w:tc>
        <w:tc>
          <w:tcPr>
            <w:tcW w:w="4013" w:type="dxa"/>
            <w:vAlign w:val="center"/>
          </w:tcPr>
          <w:p w14:paraId="19832AA7" w14:textId="77777777" w:rsidR="00EA5EBA" w:rsidRDefault="00EA5EBA" w:rsidP="00FA7ECA">
            <w:pPr>
              <w:rPr>
                <w:lang w:val="en-US"/>
              </w:rPr>
            </w:pPr>
            <w:r>
              <w:rPr>
                <w:lang w:val="en-US"/>
              </w:rPr>
              <w:t xml:space="preserve">-6 dB, </w:t>
            </w:r>
            <w:r w:rsidRPr="005F72CE">
              <w:rPr>
                <w:highlight w:val="yellow"/>
                <w:lang w:val="en-US"/>
              </w:rPr>
              <w:t>-15</w:t>
            </w:r>
            <w:r>
              <w:rPr>
                <w:lang w:val="en-US"/>
              </w:rPr>
              <w:t xml:space="preserve"> dB</w:t>
            </w:r>
          </w:p>
        </w:tc>
      </w:tr>
      <w:tr w:rsidR="00EA5EBA" w14:paraId="2E258D1E" w14:textId="77777777" w:rsidTr="00FA7ECA">
        <w:trPr>
          <w:jc w:val="center"/>
        </w:trPr>
        <w:tc>
          <w:tcPr>
            <w:tcW w:w="1472" w:type="dxa"/>
            <w:vAlign w:val="center"/>
          </w:tcPr>
          <w:p w14:paraId="46F916C0" w14:textId="77777777" w:rsidR="00EA5EBA" w:rsidRDefault="00EA5EBA" w:rsidP="00FA7ECA">
            <w:pPr>
              <w:rPr>
                <w:lang w:val="en-US"/>
              </w:rPr>
            </w:pPr>
            <w:r>
              <w:rPr>
                <w:lang w:val="en-US"/>
              </w:rPr>
              <w:t>False alarm rate</w:t>
            </w:r>
          </w:p>
        </w:tc>
        <w:tc>
          <w:tcPr>
            <w:tcW w:w="4013" w:type="dxa"/>
            <w:vAlign w:val="center"/>
          </w:tcPr>
          <w:p w14:paraId="5CEA9366" w14:textId="77777777" w:rsidR="00EA5EBA" w:rsidRDefault="00EA5EBA" w:rsidP="00FA7ECA">
            <w:pPr>
              <w:rPr>
                <w:lang w:val="en-US"/>
              </w:rPr>
            </w:pPr>
            <w:r>
              <w:rPr>
                <w:lang w:val="en-US"/>
              </w:rPr>
              <w:t>1%</w:t>
            </w:r>
          </w:p>
        </w:tc>
      </w:tr>
      <w:tr w:rsidR="00EA5EBA" w14:paraId="02344DCC" w14:textId="77777777" w:rsidTr="00FA7ECA">
        <w:trPr>
          <w:jc w:val="center"/>
        </w:trPr>
        <w:tc>
          <w:tcPr>
            <w:tcW w:w="1472" w:type="dxa"/>
            <w:vAlign w:val="center"/>
          </w:tcPr>
          <w:p w14:paraId="71A3824D" w14:textId="77777777" w:rsidR="00EA5EBA" w:rsidRDefault="00EA5EBA" w:rsidP="00FA7ECA">
            <w:pPr>
              <w:rPr>
                <w:lang w:val="en-US"/>
              </w:rPr>
            </w:pPr>
            <w:r>
              <w:rPr>
                <w:lang w:val="en-US"/>
              </w:rPr>
              <w:t>Detection probability</w:t>
            </w:r>
          </w:p>
        </w:tc>
        <w:tc>
          <w:tcPr>
            <w:tcW w:w="4013" w:type="dxa"/>
            <w:vAlign w:val="center"/>
          </w:tcPr>
          <w:p w14:paraId="28CAABFA" w14:textId="77777777" w:rsidR="00EA5EBA" w:rsidRDefault="00EA5EBA" w:rsidP="00FA7ECA">
            <w:pPr>
              <w:rPr>
                <w:lang w:val="en-US"/>
              </w:rPr>
            </w:pPr>
            <w:r>
              <w:rPr>
                <w:lang w:val="en-US"/>
              </w:rPr>
              <w:t>99%</w:t>
            </w:r>
          </w:p>
        </w:tc>
      </w:tr>
    </w:tbl>
    <w:p w14:paraId="2B993286" w14:textId="77777777" w:rsidR="00EA5EBA" w:rsidRDefault="00EA5EBA" w:rsidP="00EA5EBA">
      <w:pPr>
        <w:rPr>
          <w:lang w:val="en-US"/>
        </w:rPr>
      </w:pPr>
    </w:p>
    <w:p w14:paraId="2F3406FD" w14:textId="063A461A" w:rsidR="00EA5EBA" w:rsidRDefault="00EA5EBA" w:rsidP="00EA5EBA">
      <w:pPr>
        <w:rPr>
          <w:lang w:val="en-US"/>
        </w:rPr>
      </w:pPr>
      <w:r>
        <w:rPr>
          <w:lang w:val="en-US"/>
        </w:rPr>
        <w:t xml:space="preserve">For enhanced coverage point, the selected SNR is -15 </w:t>
      </w:r>
      <w:proofErr w:type="spellStart"/>
      <w:r>
        <w:rPr>
          <w:lang w:val="en-US"/>
        </w:rPr>
        <w:t>dB.</w:t>
      </w:r>
      <w:proofErr w:type="spellEnd"/>
      <w:r>
        <w:rPr>
          <w:lang w:val="en-US"/>
        </w:rPr>
        <w:t xml:space="preserve"> However, with fading channel models EPA 1Hz</w:t>
      </w:r>
      <w:r w:rsidR="00801681">
        <w:rPr>
          <w:lang w:val="en-US"/>
        </w:rPr>
        <w:t>,</w:t>
      </w:r>
      <w:r>
        <w:rPr>
          <w:lang w:val="en-US"/>
        </w:rPr>
        <w:t xml:space="preserve"> ETU 1Hz,</w:t>
      </w:r>
      <w:r w:rsidR="00801681">
        <w:rPr>
          <w:lang w:val="en-US"/>
        </w:rPr>
        <w:t xml:space="preserve"> EPA 5Hz, ETU 30Hz,</w:t>
      </w:r>
      <w:r>
        <w:rPr>
          <w:lang w:val="en-US"/>
        </w:rPr>
        <w:t xml:space="preserve"> UE experiences deep fades with effective SNR significantly below -15 dB and reaching ~ -20 dB where UE’s </w:t>
      </w:r>
      <w:proofErr w:type="spellStart"/>
      <w:r>
        <w:rPr>
          <w:lang w:val="en-US"/>
        </w:rPr>
        <w:t>datapath</w:t>
      </w:r>
      <w:proofErr w:type="spellEnd"/>
      <w:r>
        <w:rPr>
          <w:lang w:val="en-US"/>
        </w:rPr>
        <w:t xml:space="preserve"> and tracking loops may not properly function. We propose to use SNR of -12 dB for the enhanced coverage point with the channel models in Table 1.</w:t>
      </w:r>
    </w:p>
    <w:p w14:paraId="1B545A56" w14:textId="55F3B608" w:rsidR="00EA5EBA" w:rsidRPr="00801681" w:rsidRDefault="00EA5EBA" w:rsidP="00BC4D21">
      <w:pPr>
        <w:rPr>
          <w:b/>
          <w:lang w:val="en-US"/>
        </w:rPr>
      </w:pPr>
      <w:r>
        <w:rPr>
          <w:b/>
          <w:lang w:val="en-US"/>
        </w:rPr>
        <w:t xml:space="preserve">Proposal 1. Use SNR -12 dB instead of -15 dB for the simulation assumption for the enhanced coverage. </w:t>
      </w:r>
    </w:p>
    <w:p w14:paraId="67CC5D95" w14:textId="3798C082" w:rsidR="00BC4D21" w:rsidRDefault="00C4646C" w:rsidP="00BC4D21">
      <w:pPr>
        <w:rPr>
          <w:lang w:val="en-US"/>
        </w:rPr>
      </w:pPr>
      <w:r>
        <w:rPr>
          <w:lang w:val="en-US"/>
        </w:rPr>
        <w:t xml:space="preserve">The following table summarizes the frequency and time drifts for MTC WUC simulations. </w:t>
      </w:r>
      <w:r w:rsidR="00AB7135">
        <w:rPr>
          <w:lang w:val="en-US"/>
        </w:rPr>
        <w:t xml:space="preserve">Here, a 45 Hz per second frequency drift with an initial frequency error of 30 Hz is assumed. The frequency drift of 45 Hz corresponds to 0.05 ppm if the carrier frequency is assumed to be 900 </w:t>
      </w:r>
      <w:proofErr w:type="spellStart"/>
      <w:r w:rsidR="00AB7135">
        <w:rPr>
          <w:lang w:val="en-US"/>
        </w:rPr>
        <w:t>MHz.</w:t>
      </w:r>
      <w:proofErr w:type="spellEnd"/>
      <w:r w:rsidR="00AB7135">
        <w:rPr>
          <w:lang w:val="en-US"/>
        </w:rPr>
        <w:t xml:space="preserve"> The 0.05 ppm assumption is in line with agreed RAN1 model [</w:t>
      </w:r>
      <w:r w:rsidR="00801681">
        <w:rPr>
          <w:lang w:val="en-US"/>
        </w:rPr>
        <w:t>3</w:t>
      </w:r>
      <w:r w:rsidR="00AB7135">
        <w:rPr>
          <w:lang w:val="en-US"/>
        </w:rPr>
        <w:t xml:space="preserve">]. </w:t>
      </w:r>
    </w:p>
    <w:p w14:paraId="7A07D840" w14:textId="3C575158" w:rsidR="00AB7135" w:rsidRDefault="00AB7135" w:rsidP="00AB7135">
      <w:pPr>
        <w:pStyle w:val="Caption"/>
        <w:keepNext/>
        <w:jc w:val="center"/>
      </w:pPr>
      <w:r>
        <w:lastRenderedPageBreak/>
        <w:t xml:space="preserve">Table </w:t>
      </w:r>
      <w:r w:rsidR="00801681">
        <w:t>2</w:t>
      </w:r>
      <w:r>
        <w:t xml:space="preserve"> Frequency/time drifts based on </w:t>
      </w:r>
      <w:r w:rsidR="00801681">
        <w:t>carrier frequency of 900 MHz</w:t>
      </w:r>
    </w:p>
    <w:tbl>
      <w:tblPr>
        <w:tblStyle w:val="TableGrid"/>
        <w:tblW w:w="0" w:type="auto"/>
        <w:jc w:val="center"/>
        <w:tblLook w:val="04A0" w:firstRow="1" w:lastRow="0" w:firstColumn="1" w:lastColumn="0" w:noHBand="0" w:noVBand="1"/>
      </w:tblPr>
      <w:tblGrid>
        <w:gridCol w:w="1472"/>
        <w:gridCol w:w="2016"/>
        <w:gridCol w:w="1705"/>
      </w:tblGrid>
      <w:tr w:rsidR="00C4646C" w14:paraId="34E810E6" w14:textId="77777777" w:rsidTr="00C4646C">
        <w:trPr>
          <w:jc w:val="center"/>
        </w:trPr>
        <w:tc>
          <w:tcPr>
            <w:tcW w:w="1472" w:type="dxa"/>
            <w:vAlign w:val="center"/>
          </w:tcPr>
          <w:p w14:paraId="2AD4F75C" w14:textId="6E39709C" w:rsidR="00C4646C" w:rsidRDefault="00C4646C" w:rsidP="00BC4D21">
            <w:pPr>
              <w:rPr>
                <w:lang w:val="en-US"/>
              </w:rPr>
            </w:pPr>
            <w:r>
              <w:rPr>
                <w:lang w:val="en-US"/>
              </w:rPr>
              <w:t>DRX cycle (s)</w:t>
            </w:r>
          </w:p>
        </w:tc>
        <w:tc>
          <w:tcPr>
            <w:tcW w:w="2016" w:type="dxa"/>
            <w:vAlign w:val="center"/>
          </w:tcPr>
          <w:p w14:paraId="472242E9" w14:textId="6D0BB6B7" w:rsidR="00C4646C" w:rsidRDefault="00C4646C" w:rsidP="00BC4D21">
            <w:pPr>
              <w:rPr>
                <w:lang w:val="en-US"/>
              </w:rPr>
            </w:pPr>
            <w:r>
              <w:rPr>
                <w:lang w:val="en-US"/>
              </w:rPr>
              <w:t>Frequency Drift [Hz]</w:t>
            </w:r>
          </w:p>
        </w:tc>
        <w:tc>
          <w:tcPr>
            <w:tcW w:w="1705" w:type="dxa"/>
            <w:vAlign w:val="center"/>
          </w:tcPr>
          <w:p w14:paraId="086DD138" w14:textId="42D38E03" w:rsidR="00C4646C" w:rsidRDefault="00C4646C" w:rsidP="00BC4D21">
            <w:pPr>
              <w:rPr>
                <w:lang w:val="en-US"/>
              </w:rPr>
            </w:pPr>
            <w:r>
              <w:rPr>
                <w:lang w:val="en-US"/>
              </w:rPr>
              <w:t>Timing Drift [us]</w:t>
            </w:r>
          </w:p>
        </w:tc>
      </w:tr>
      <w:tr w:rsidR="00C4646C" w14:paraId="56A8C7B9" w14:textId="77777777" w:rsidTr="00C4646C">
        <w:trPr>
          <w:jc w:val="center"/>
        </w:trPr>
        <w:tc>
          <w:tcPr>
            <w:tcW w:w="1472" w:type="dxa"/>
            <w:vAlign w:val="center"/>
          </w:tcPr>
          <w:p w14:paraId="45DD26CA" w14:textId="7ACEAA71" w:rsidR="00C4646C" w:rsidRDefault="00C4646C" w:rsidP="00BC4D21">
            <w:pPr>
              <w:rPr>
                <w:lang w:val="en-US"/>
              </w:rPr>
            </w:pPr>
            <w:r>
              <w:rPr>
                <w:lang w:val="en-US"/>
              </w:rPr>
              <w:t>0.32</w:t>
            </w:r>
          </w:p>
        </w:tc>
        <w:tc>
          <w:tcPr>
            <w:tcW w:w="2016" w:type="dxa"/>
            <w:vAlign w:val="center"/>
          </w:tcPr>
          <w:p w14:paraId="5025E80D" w14:textId="4D90F255" w:rsidR="00C4646C" w:rsidRDefault="0021052E" w:rsidP="00BC4D21">
            <w:pPr>
              <w:rPr>
                <w:lang w:val="en-US"/>
              </w:rPr>
            </w:pPr>
            <w:r>
              <w:rPr>
                <w:lang w:val="en-US"/>
              </w:rPr>
              <w:t>44.4</w:t>
            </w:r>
          </w:p>
        </w:tc>
        <w:tc>
          <w:tcPr>
            <w:tcW w:w="1705" w:type="dxa"/>
            <w:vAlign w:val="center"/>
          </w:tcPr>
          <w:p w14:paraId="59441E4D" w14:textId="52CA90A3" w:rsidR="00C4646C" w:rsidRDefault="0021052E" w:rsidP="00BC4D21">
            <w:pPr>
              <w:rPr>
                <w:lang w:val="en-US"/>
              </w:rPr>
            </w:pPr>
            <w:r>
              <w:rPr>
                <w:lang w:val="en-US"/>
              </w:rPr>
              <w:t>4.69006</w:t>
            </w:r>
          </w:p>
        </w:tc>
      </w:tr>
      <w:tr w:rsidR="00C4646C" w14:paraId="24D41D39" w14:textId="77777777" w:rsidTr="00C4646C">
        <w:trPr>
          <w:jc w:val="center"/>
        </w:trPr>
        <w:tc>
          <w:tcPr>
            <w:tcW w:w="1472" w:type="dxa"/>
            <w:vAlign w:val="center"/>
          </w:tcPr>
          <w:p w14:paraId="2402DCC6" w14:textId="192258AD" w:rsidR="00C4646C" w:rsidRDefault="00C4646C" w:rsidP="00BC4D21">
            <w:pPr>
              <w:rPr>
                <w:lang w:val="en-US"/>
              </w:rPr>
            </w:pPr>
            <w:r>
              <w:rPr>
                <w:lang w:val="en-US"/>
              </w:rPr>
              <w:t>0.64</w:t>
            </w:r>
          </w:p>
        </w:tc>
        <w:tc>
          <w:tcPr>
            <w:tcW w:w="2016" w:type="dxa"/>
            <w:vAlign w:val="center"/>
          </w:tcPr>
          <w:p w14:paraId="1CDC663B" w14:textId="19EAC430" w:rsidR="00C4646C" w:rsidRDefault="0021052E" w:rsidP="00BC4D21">
            <w:pPr>
              <w:rPr>
                <w:lang w:val="en-US"/>
              </w:rPr>
            </w:pPr>
            <w:r>
              <w:rPr>
                <w:lang w:val="en-US"/>
              </w:rPr>
              <w:t>58.8</w:t>
            </w:r>
          </w:p>
        </w:tc>
        <w:tc>
          <w:tcPr>
            <w:tcW w:w="1705" w:type="dxa"/>
            <w:vAlign w:val="center"/>
          </w:tcPr>
          <w:p w14:paraId="4E4AB827" w14:textId="1F3C51C5" w:rsidR="00C4646C" w:rsidRDefault="0021052E" w:rsidP="00BC4D21">
            <w:pPr>
              <w:rPr>
                <w:lang w:val="en-US"/>
              </w:rPr>
            </w:pPr>
            <w:r>
              <w:rPr>
                <w:lang w:val="en-US"/>
              </w:rPr>
              <w:t>4.69774</w:t>
            </w:r>
          </w:p>
        </w:tc>
      </w:tr>
      <w:tr w:rsidR="00C4646C" w14:paraId="55474C74" w14:textId="77777777" w:rsidTr="00C4646C">
        <w:trPr>
          <w:jc w:val="center"/>
        </w:trPr>
        <w:tc>
          <w:tcPr>
            <w:tcW w:w="1472" w:type="dxa"/>
            <w:vAlign w:val="center"/>
          </w:tcPr>
          <w:p w14:paraId="7871E4B4" w14:textId="79E76666" w:rsidR="00C4646C" w:rsidRDefault="00C4646C" w:rsidP="00BC4D21">
            <w:pPr>
              <w:rPr>
                <w:lang w:val="en-US"/>
              </w:rPr>
            </w:pPr>
            <w:r>
              <w:rPr>
                <w:lang w:val="en-US"/>
              </w:rPr>
              <w:t>1.28</w:t>
            </w:r>
          </w:p>
        </w:tc>
        <w:tc>
          <w:tcPr>
            <w:tcW w:w="2016" w:type="dxa"/>
            <w:vAlign w:val="center"/>
          </w:tcPr>
          <w:p w14:paraId="445FB4CB" w14:textId="7CDC4CF7" w:rsidR="00C4646C" w:rsidRDefault="0021052E" w:rsidP="00BC4D21">
            <w:pPr>
              <w:rPr>
                <w:lang w:val="en-US"/>
              </w:rPr>
            </w:pPr>
            <w:r>
              <w:rPr>
                <w:lang w:val="en-US"/>
              </w:rPr>
              <w:t>87.6</w:t>
            </w:r>
          </w:p>
        </w:tc>
        <w:tc>
          <w:tcPr>
            <w:tcW w:w="1705" w:type="dxa"/>
            <w:vAlign w:val="center"/>
          </w:tcPr>
          <w:p w14:paraId="26A79CB3" w14:textId="58217B7F" w:rsidR="00C4646C" w:rsidRDefault="0021052E" w:rsidP="00BC4D21">
            <w:pPr>
              <w:rPr>
                <w:lang w:val="en-US"/>
              </w:rPr>
            </w:pPr>
            <w:r>
              <w:rPr>
                <w:lang w:val="en-US"/>
              </w:rPr>
              <w:t>4.72846</w:t>
            </w:r>
          </w:p>
        </w:tc>
      </w:tr>
      <w:tr w:rsidR="00C4646C" w14:paraId="7E41584B" w14:textId="77777777" w:rsidTr="00C4646C">
        <w:trPr>
          <w:jc w:val="center"/>
        </w:trPr>
        <w:tc>
          <w:tcPr>
            <w:tcW w:w="1472" w:type="dxa"/>
            <w:vAlign w:val="center"/>
          </w:tcPr>
          <w:p w14:paraId="4006FCFB" w14:textId="54556E97" w:rsidR="00C4646C" w:rsidRDefault="00C4646C" w:rsidP="00BC4D21">
            <w:pPr>
              <w:rPr>
                <w:lang w:val="en-US"/>
              </w:rPr>
            </w:pPr>
            <w:r>
              <w:rPr>
                <w:lang w:val="en-US"/>
              </w:rPr>
              <w:t>2.56</w:t>
            </w:r>
          </w:p>
        </w:tc>
        <w:tc>
          <w:tcPr>
            <w:tcW w:w="2016" w:type="dxa"/>
            <w:vAlign w:val="center"/>
          </w:tcPr>
          <w:p w14:paraId="6723F6E2" w14:textId="0E1EDCF1" w:rsidR="00C4646C" w:rsidRDefault="00AB7135" w:rsidP="00BC4D21">
            <w:pPr>
              <w:rPr>
                <w:lang w:val="en-US"/>
              </w:rPr>
            </w:pPr>
            <w:r>
              <w:rPr>
                <w:lang w:val="en-US"/>
              </w:rPr>
              <w:t>145.2</w:t>
            </w:r>
          </w:p>
        </w:tc>
        <w:tc>
          <w:tcPr>
            <w:tcW w:w="1705" w:type="dxa"/>
            <w:vAlign w:val="center"/>
          </w:tcPr>
          <w:p w14:paraId="69C323CD" w14:textId="4F2F4277" w:rsidR="00C4646C" w:rsidRDefault="00AB7135" w:rsidP="00BC4D21">
            <w:pPr>
              <w:rPr>
                <w:lang w:val="en-US"/>
              </w:rPr>
            </w:pPr>
            <w:r>
              <w:rPr>
                <w:lang w:val="en-US"/>
              </w:rPr>
              <w:t>4.85134</w:t>
            </w:r>
          </w:p>
        </w:tc>
      </w:tr>
    </w:tbl>
    <w:p w14:paraId="6076A4FB" w14:textId="77777777" w:rsidR="00C4646C" w:rsidRDefault="00C4646C" w:rsidP="00BC4D21">
      <w:pPr>
        <w:rPr>
          <w:lang w:val="en-US"/>
        </w:rPr>
      </w:pPr>
    </w:p>
    <w:p w14:paraId="084A259A" w14:textId="7A292B52" w:rsidR="00801681" w:rsidRDefault="00801681" w:rsidP="00801681">
      <w:pPr>
        <w:rPr>
          <w:lang w:val="en-US"/>
        </w:rPr>
      </w:pPr>
      <w:r>
        <w:rPr>
          <w:lang w:val="en-US"/>
        </w:rPr>
        <w:t xml:space="preserve">However, according to TS36.101 Section 5.5E, category M1 and M2 are designed to operate in band 1 and band 66 with high end downlink carrier frequency of 2.2 GHz which results in higher frequency drifts compared to Table 2. Based on the methodology of [3], we propose Table 3 to be used for frequency/time drifts of NB-IoT WUS simulations that is based on carrier frequency of 2.2 GHz. </w:t>
      </w:r>
      <w:r w:rsidR="00151494">
        <w:rPr>
          <w:lang w:val="en-US"/>
        </w:rPr>
        <w:t>It is noted that no initial frequency error is assumed in Table 3.</w:t>
      </w:r>
      <w:bookmarkStart w:id="0" w:name="_GoBack"/>
      <w:bookmarkEnd w:id="0"/>
    </w:p>
    <w:p w14:paraId="410EBD6B" w14:textId="1B38E16A" w:rsidR="00986D6F" w:rsidRDefault="00986D6F" w:rsidP="00986D6F">
      <w:pPr>
        <w:pStyle w:val="Caption"/>
        <w:keepNext/>
        <w:jc w:val="center"/>
      </w:pPr>
      <w:r>
        <w:t xml:space="preserve">Table </w:t>
      </w:r>
      <w:r w:rsidR="00801681">
        <w:t>3</w:t>
      </w:r>
      <w:r>
        <w:t xml:space="preserve"> </w:t>
      </w:r>
      <w:r w:rsidR="00801681">
        <w:t>Frequency/time drifts based on carrier frequency of 2.2 GHz</w:t>
      </w:r>
    </w:p>
    <w:tbl>
      <w:tblPr>
        <w:tblStyle w:val="TableGrid"/>
        <w:tblW w:w="0" w:type="auto"/>
        <w:jc w:val="center"/>
        <w:tblLook w:val="04A0" w:firstRow="1" w:lastRow="0" w:firstColumn="1" w:lastColumn="0" w:noHBand="0" w:noVBand="1"/>
      </w:tblPr>
      <w:tblGrid>
        <w:gridCol w:w="1472"/>
        <w:gridCol w:w="2016"/>
        <w:gridCol w:w="1705"/>
      </w:tblGrid>
      <w:tr w:rsidR="00986D6F" w14:paraId="2C4E8166" w14:textId="77777777" w:rsidTr="00FA7ECA">
        <w:trPr>
          <w:jc w:val="center"/>
        </w:trPr>
        <w:tc>
          <w:tcPr>
            <w:tcW w:w="1472" w:type="dxa"/>
            <w:vAlign w:val="center"/>
          </w:tcPr>
          <w:p w14:paraId="6D857E38" w14:textId="77777777" w:rsidR="00986D6F" w:rsidRDefault="00986D6F" w:rsidP="00FA7ECA">
            <w:pPr>
              <w:rPr>
                <w:lang w:val="en-US"/>
              </w:rPr>
            </w:pPr>
            <w:r>
              <w:rPr>
                <w:lang w:val="en-US"/>
              </w:rPr>
              <w:t>DRX cycle (s)</w:t>
            </w:r>
          </w:p>
        </w:tc>
        <w:tc>
          <w:tcPr>
            <w:tcW w:w="2016" w:type="dxa"/>
            <w:vAlign w:val="center"/>
          </w:tcPr>
          <w:p w14:paraId="35482E12" w14:textId="77777777" w:rsidR="00986D6F" w:rsidRDefault="00986D6F" w:rsidP="00FA7ECA">
            <w:pPr>
              <w:rPr>
                <w:lang w:val="en-US"/>
              </w:rPr>
            </w:pPr>
            <w:r>
              <w:rPr>
                <w:lang w:val="en-US"/>
              </w:rPr>
              <w:t>Frequency Drift [Hz]</w:t>
            </w:r>
          </w:p>
        </w:tc>
        <w:tc>
          <w:tcPr>
            <w:tcW w:w="1705" w:type="dxa"/>
            <w:vAlign w:val="center"/>
          </w:tcPr>
          <w:p w14:paraId="2D1C289B" w14:textId="77777777" w:rsidR="00986D6F" w:rsidRDefault="00986D6F" w:rsidP="00FA7ECA">
            <w:pPr>
              <w:rPr>
                <w:lang w:val="en-US"/>
              </w:rPr>
            </w:pPr>
            <w:r>
              <w:rPr>
                <w:lang w:val="en-US"/>
              </w:rPr>
              <w:t>Timing Drift [us]</w:t>
            </w:r>
          </w:p>
        </w:tc>
      </w:tr>
      <w:tr w:rsidR="00986D6F" w14:paraId="56C8BCFD" w14:textId="77777777" w:rsidTr="00FA7ECA">
        <w:trPr>
          <w:jc w:val="center"/>
        </w:trPr>
        <w:tc>
          <w:tcPr>
            <w:tcW w:w="1472" w:type="dxa"/>
            <w:vAlign w:val="center"/>
          </w:tcPr>
          <w:p w14:paraId="5AC6FDA5" w14:textId="77777777" w:rsidR="00986D6F" w:rsidRDefault="00986D6F" w:rsidP="00FA7ECA">
            <w:pPr>
              <w:rPr>
                <w:lang w:val="en-US"/>
              </w:rPr>
            </w:pPr>
            <w:r>
              <w:rPr>
                <w:lang w:val="en-US"/>
              </w:rPr>
              <w:t>0.32</w:t>
            </w:r>
          </w:p>
        </w:tc>
        <w:tc>
          <w:tcPr>
            <w:tcW w:w="2016" w:type="dxa"/>
            <w:vAlign w:val="center"/>
          </w:tcPr>
          <w:p w14:paraId="1EFD89BF" w14:textId="044072BB" w:rsidR="00986D6F" w:rsidRDefault="00801681" w:rsidP="00FA7ECA">
            <w:pPr>
              <w:rPr>
                <w:lang w:val="en-US"/>
              </w:rPr>
            </w:pPr>
            <w:r>
              <w:rPr>
                <w:lang w:val="en-US"/>
              </w:rPr>
              <w:t>35.2</w:t>
            </w:r>
          </w:p>
        </w:tc>
        <w:tc>
          <w:tcPr>
            <w:tcW w:w="1705" w:type="dxa"/>
            <w:vAlign w:val="center"/>
          </w:tcPr>
          <w:p w14:paraId="7F9A1FF3" w14:textId="77777777" w:rsidR="00986D6F" w:rsidRDefault="00986D6F" w:rsidP="00FA7ECA">
            <w:pPr>
              <w:rPr>
                <w:lang w:val="en-US"/>
              </w:rPr>
            </w:pPr>
            <w:r>
              <w:rPr>
                <w:lang w:val="en-US"/>
              </w:rPr>
              <w:t>4.69006</w:t>
            </w:r>
          </w:p>
        </w:tc>
      </w:tr>
      <w:tr w:rsidR="00986D6F" w14:paraId="0F82F2A6" w14:textId="77777777" w:rsidTr="00FA7ECA">
        <w:trPr>
          <w:jc w:val="center"/>
        </w:trPr>
        <w:tc>
          <w:tcPr>
            <w:tcW w:w="1472" w:type="dxa"/>
            <w:vAlign w:val="center"/>
          </w:tcPr>
          <w:p w14:paraId="6E071EBB" w14:textId="77777777" w:rsidR="00986D6F" w:rsidRDefault="00986D6F" w:rsidP="00FA7ECA">
            <w:pPr>
              <w:rPr>
                <w:lang w:val="en-US"/>
              </w:rPr>
            </w:pPr>
            <w:r>
              <w:rPr>
                <w:lang w:val="en-US"/>
              </w:rPr>
              <w:t>0.64</w:t>
            </w:r>
          </w:p>
        </w:tc>
        <w:tc>
          <w:tcPr>
            <w:tcW w:w="2016" w:type="dxa"/>
            <w:vAlign w:val="center"/>
          </w:tcPr>
          <w:p w14:paraId="2232F08F" w14:textId="2B0851B6" w:rsidR="00986D6F" w:rsidRDefault="00801681" w:rsidP="00FA7ECA">
            <w:pPr>
              <w:rPr>
                <w:lang w:val="en-US"/>
              </w:rPr>
            </w:pPr>
            <w:r>
              <w:rPr>
                <w:lang w:val="en-US"/>
              </w:rPr>
              <w:t>70.4</w:t>
            </w:r>
          </w:p>
        </w:tc>
        <w:tc>
          <w:tcPr>
            <w:tcW w:w="1705" w:type="dxa"/>
            <w:vAlign w:val="center"/>
          </w:tcPr>
          <w:p w14:paraId="174364E9" w14:textId="77777777" w:rsidR="00986D6F" w:rsidRDefault="00986D6F" w:rsidP="00FA7ECA">
            <w:pPr>
              <w:rPr>
                <w:lang w:val="en-US"/>
              </w:rPr>
            </w:pPr>
            <w:r>
              <w:rPr>
                <w:lang w:val="en-US"/>
              </w:rPr>
              <w:t>4.69774</w:t>
            </w:r>
          </w:p>
        </w:tc>
      </w:tr>
      <w:tr w:rsidR="00986D6F" w14:paraId="636C56AA" w14:textId="77777777" w:rsidTr="00FA7ECA">
        <w:trPr>
          <w:jc w:val="center"/>
        </w:trPr>
        <w:tc>
          <w:tcPr>
            <w:tcW w:w="1472" w:type="dxa"/>
            <w:vAlign w:val="center"/>
          </w:tcPr>
          <w:p w14:paraId="2DA38008" w14:textId="77777777" w:rsidR="00986D6F" w:rsidRDefault="00986D6F" w:rsidP="00FA7ECA">
            <w:pPr>
              <w:rPr>
                <w:lang w:val="en-US"/>
              </w:rPr>
            </w:pPr>
            <w:r>
              <w:rPr>
                <w:lang w:val="en-US"/>
              </w:rPr>
              <w:t>1.28</w:t>
            </w:r>
          </w:p>
        </w:tc>
        <w:tc>
          <w:tcPr>
            <w:tcW w:w="2016" w:type="dxa"/>
            <w:vAlign w:val="center"/>
          </w:tcPr>
          <w:p w14:paraId="74736F72" w14:textId="7A7E433B" w:rsidR="00986D6F" w:rsidRDefault="00801681" w:rsidP="00FA7ECA">
            <w:pPr>
              <w:rPr>
                <w:lang w:val="en-US"/>
              </w:rPr>
            </w:pPr>
            <w:r>
              <w:rPr>
                <w:lang w:val="en-US"/>
              </w:rPr>
              <w:t>140.8</w:t>
            </w:r>
          </w:p>
        </w:tc>
        <w:tc>
          <w:tcPr>
            <w:tcW w:w="1705" w:type="dxa"/>
            <w:vAlign w:val="center"/>
          </w:tcPr>
          <w:p w14:paraId="0B875FA1" w14:textId="77777777" w:rsidR="00986D6F" w:rsidRDefault="00986D6F" w:rsidP="00FA7ECA">
            <w:pPr>
              <w:rPr>
                <w:lang w:val="en-US"/>
              </w:rPr>
            </w:pPr>
            <w:r>
              <w:rPr>
                <w:lang w:val="en-US"/>
              </w:rPr>
              <w:t>4.72846</w:t>
            </w:r>
          </w:p>
        </w:tc>
      </w:tr>
      <w:tr w:rsidR="00986D6F" w14:paraId="4AA151E0" w14:textId="77777777" w:rsidTr="00FA7ECA">
        <w:trPr>
          <w:jc w:val="center"/>
        </w:trPr>
        <w:tc>
          <w:tcPr>
            <w:tcW w:w="1472" w:type="dxa"/>
            <w:vAlign w:val="center"/>
          </w:tcPr>
          <w:p w14:paraId="4E4593EB" w14:textId="77777777" w:rsidR="00986D6F" w:rsidRDefault="00986D6F" w:rsidP="00FA7ECA">
            <w:pPr>
              <w:rPr>
                <w:lang w:val="en-US"/>
              </w:rPr>
            </w:pPr>
            <w:r>
              <w:rPr>
                <w:lang w:val="en-US"/>
              </w:rPr>
              <w:t>2.56</w:t>
            </w:r>
          </w:p>
        </w:tc>
        <w:tc>
          <w:tcPr>
            <w:tcW w:w="2016" w:type="dxa"/>
            <w:vAlign w:val="center"/>
          </w:tcPr>
          <w:p w14:paraId="5E48883E" w14:textId="58CADB77" w:rsidR="00986D6F" w:rsidRDefault="00801681" w:rsidP="00FA7ECA">
            <w:pPr>
              <w:rPr>
                <w:lang w:val="en-US"/>
              </w:rPr>
            </w:pPr>
            <w:r>
              <w:rPr>
                <w:lang w:val="en-US"/>
              </w:rPr>
              <w:t>281.6</w:t>
            </w:r>
          </w:p>
        </w:tc>
        <w:tc>
          <w:tcPr>
            <w:tcW w:w="1705" w:type="dxa"/>
            <w:vAlign w:val="center"/>
          </w:tcPr>
          <w:p w14:paraId="1F9FA59E" w14:textId="77777777" w:rsidR="00986D6F" w:rsidRDefault="00986D6F" w:rsidP="00FA7ECA">
            <w:pPr>
              <w:rPr>
                <w:lang w:val="en-US"/>
              </w:rPr>
            </w:pPr>
            <w:r>
              <w:rPr>
                <w:lang w:val="en-US"/>
              </w:rPr>
              <w:t>4.85134</w:t>
            </w:r>
          </w:p>
        </w:tc>
      </w:tr>
    </w:tbl>
    <w:p w14:paraId="7B63DC7E" w14:textId="7EC39C3B" w:rsidR="00986D6F" w:rsidRDefault="00986D6F" w:rsidP="00BC4D21">
      <w:pPr>
        <w:rPr>
          <w:b/>
          <w:lang w:val="en-US"/>
        </w:rPr>
      </w:pPr>
    </w:p>
    <w:p w14:paraId="04588635" w14:textId="524AD45B" w:rsidR="008F6122" w:rsidRDefault="008F6122" w:rsidP="008F6122">
      <w:pPr>
        <w:rPr>
          <w:b/>
          <w:lang w:val="en-US"/>
        </w:rPr>
      </w:pPr>
      <w:r w:rsidRPr="007D3B2C">
        <w:rPr>
          <w:b/>
          <w:lang w:val="en-US"/>
        </w:rPr>
        <w:t xml:space="preserve">Proposal 2. </w:t>
      </w:r>
      <w:r>
        <w:rPr>
          <w:b/>
          <w:lang w:val="en-US"/>
        </w:rPr>
        <w:t>To adopt frequency/time drift in Table 3 for WUS simulation</w:t>
      </w:r>
      <w:r w:rsidRPr="007D3B2C">
        <w:rPr>
          <w:b/>
          <w:lang w:val="en-US"/>
        </w:rPr>
        <w:t>.</w:t>
      </w:r>
    </w:p>
    <w:p w14:paraId="1BC18E89" w14:textId="7E5F3F88" w:rsidR="00575244" w:rsidRPr="002E70A0" w:rsidRDefault="002E70A0" w:rsidP="008F6122">
      <w:pPr>
        <w:rPr>
          <w:lang w:val="en-US"/>
        </w:rPr>
      </w:pPr>
      <w:r>
        <w:rPr>
          <w:lang w:val="en-US"/>
        </w:rPr>
        <w:t xml:space="preserve">Table 4 presents a preliminary simulation result for the number of WUS subframes required to reach 1% false alarm and 99% detection probability for DRX cycle of 0.32s for SNR = -6 dB, where the frequency and time drifts in Table 3 is assumed. </w:t>
      </w:r>
      <w:proofErr w:type="spellStart"/>
      <w:r>
        <w:rPr>
          <w:lang w:val="en-US"/>
        </w:rPr>
        <w:t>Ncoh</w:t>
      </w:r>
      <w:proofErr w:type="spellEnd"/>
      <w:r>
        <w:rPr>
          <w:lang w:val="en-US"/>
        </w:rPr>
        <w:t xml:space="preserve"> represents the number of subframes used for coherent combining. When number of Tx antennas is 1, </w:t>
      </w:r>
      <w:proofErr w:type="spellStart"/>
      <w:r>
        <w:rPr>
          <w:lang w:val="en-US"/>
        </w:rPr>
        <w:t>Ncoh</w:t>
      </w:r>
      <w:proofErr w:type="spellEnd"/>
      <w:r>
        <w:rPr>
          <w:lang w:val="en-US"/>
        </w:rPr>
        <w:t xml:space="preserve"> = 1 requires half of the number of WUS subframes to reach the required performance level compared to </w:t>
      </w:r>
      <w:proofErr w:type="spellStart"/>
      <w:r>
        <w:rPr>
          <w:lang w:val="en-US"/>
        </w:rPr>
        <w:t>Ncoh</w:t>
      </w:r>
      <w:proofErr w:type="spellEnd"/>
      <w:r>
        <w:rPr>
          <w:lang w:val="en-US"/>
        </w:rPr>
        <w:t xml:space="preserve"> = 0. However, for 2 Tx antennas that delivers Tx diversity, </w:t>
      </w:r>
      <w:proofErr w:type="spellStart"/>
      <w:r>
        <w:rPr>
          <w:lang w:val="en-US"/>
        </w:rPr>
        <w:t>Ncoh</w:t>
      </w:r>
      <w:proofErr w:type="spellEnd"/>
      <w:r>
        <w:rPr>
          <w:lang w:val="en-US"/>
        </w:rPr>
        <w:t xml:space="preserve"> = 0 and 1 perform similarly. </w:t>
      </w:r>
    </w:p>
    <w:p w14:paraId="06EDE4DE" w14:textId="20C03EFD" w:rsidR="002E70A0" w:rsidRPr="002E70A0" w:rsidRDefault="002E70A0" w:rsidP="002E70A0">
      <w:pPr>
        <w:jc w:val="center"/>
        <w:rPr>
          <w:b/>
          <w:lang w:val="en-US"/>
        </w:rPr>
      </w:pPr>
      <w:r w:rsidRPr="002E70A0">
        <w:rPr>
          <w:b/>
        </w:rPr>
        <w:t xml:space="preserve">Table 4 Number of WUS subframes needed for 1% FA/MD for DRX cycle of </w:t>
      </w:r>
      <w:r>
        <w:rPr>
          <w:b/>
        </w:rPr>
        <w:t>0.32</w:t>
      </w:r>
      <w:r w:rsidRPr="002E70A0">
        <w:rPr>
          <w:b/>
        </w:rPr>
        <w:t xml:space="preserve">s and </w:t>
      </w:r>
      <w:r>
        <w:rPr>
          <w:b/>
        </w:rPr>
        <w:t>SNR= -6 dB</w:t>
      </w:r>
    </w:p>
    <w:tbl>
      <w:tblPr>
        <w:tblW w:w="0" w:type="auto"/>
        <w:jc w:val="center"/>
        <w:tblCellMar>
          <w:left w:w="0" w:type="dxa"/>
          <w:right w:w="0" w:type="dxa"/>
        </w:tblCellMar>
        <w:tblLook w:val="04A0" w:firstRow="1" w:lastRow="0" w:firstColumn="1" w:lastColumn="0" w:noHBand="0" w:noVBand="1"/>
      </w:tblPr>
      <w:tblGrid>
        <w:gridCol w:w="1070"/>
        <w:gridCol w:w="990"/>
        <w:gridCol w:w="1260"/>
        <w:gridCol w:w="1260"/>
      </w:tblGrid>
      <w:tr w:rsidR="00575244" w14:paraId="60EC354C" w14:textId="77777777" w:rsidTr="007A3C53">
        <w:trPr>
          <w:jc w:val="center"/>
        </w:trPr>
        <w:tc>
          <w:tcPr>
            <w:tcW w:w="1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B7512" w14:textId="77777777" w:rsidR="00575244" w:rsidRDefault="00575244" w:rsidP="007A3C53">
            <w:pPr>
              <w:jc w:val="center"/>
              <w:rPr>
                <w:lang w:val="en-US"/>
              </w:rPr>
            </w:pP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47117F" w14:textId="0A3DBAC1" w:rsidR="00575244" w:rsidRDefault="00575244" w:rsidP="007A3C53">
            <w:pPr>
              <w:jc w:val="center"/>
            </w:pPr>
            <w:proofErr w:type="spellStart"/>
            <w:r>
              <w:t>Ncoh</w:t>
            </w:r>
            <w:proofErr w:type="spellEnd"/>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772CF3" w14:textId="77777777" w:rsidR="00575244" w:rsidRDefault="00575244" w:rsidP="007A3C53">
            <w:pPr>
              <w:jc w:val="center"/>
            </w:pPr>
            <w:proofErr w:type="spellStart"/>
            <w:r>
              <w:t>NTx</w:t>
            </w:r>
            <w:proofErr w:type="spellEnd"/>
            <w:r>
              <w:t>=1</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042AD6" w14:textId="77777777" w:rsidR="00575244" w:rsidRDefault="00575244" w:rsidP="007A3C53">
            <w:pPr>
              <w:jc w:val="center"/>
            </w:pPr>
            <w:proofErr w:type="spellStart"/>
            <w:r>
              <w:t>NTx</w:t>
            </w:r>
            <w:proofErr w:type="spellEnd"/>
            <w:r>
              <w:t>=2</w:t>
            </w:r>
          </w:p>
        </w:tc>
      </w:tr>
      <w:tr w:rsidR="00575244" w14:paraId="7AE67F4E" w14:textId="77777777" w:rsidTr="007A3C53">
        <w:trPr>
          <w:jc w:val="center"/>
        </w:trPr>
        <w:tc>
          <w:tcPr>
            <w:tcW w:w="107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5917A" w14:textId="2B59BCBD" w:rsidR="00575244" w:rsidRDefault="007A3C53" w:rsidP="007A3C53">
            <w:pPr>
              <w:jc w:val="center"/>
            </w:pPr>
            <w:r>
              <w:t>EPA1</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166AF29A" w14:textId="0A4CD530" w:rsidR="00575244" w:rsidRDefault="007A3C53" w:rsidP="007A3C53">
            <w:pPr>
              <w:jc w:val="center"/>
            </w:pPr>
            <w: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1FE9CC66" w14:textId="730FC7C1" w:rsidR="00575244" w:rsidRDefault="007A3C53" w:rsidP="007A3C53">
            <w:pPr>
              <w:jc w:val="center"/>
            </w:pPr>
            <w:r>
              <w:t>64</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67531F59" w14:textId="3F6F227C" w:rsidR="00575244" w:rsidRDefault="007A3C53" w:rsidP="007A3C53">
            <w:pPr>
              <w:jc w:val="center"/>
            </w:pPr>
            <w:r>
              <w:t>8</w:t>
            </w:r>
          </w:p>
        </w:tc>
      </w:tr>
      <w:tr w:rsidR="00575244" w14:paraId="142DA57A" w14:textId="77777777" w:rsidTr="007A3C53">
        <w:trPr>
          <w:jc w:val="center"/>
        </w:trPr>
        <w:tc>
          <w:tcPr>
            <w:tcW w:w="1070" w:type="dxa"/>
            <w:vMerge/>
            <w:tcBorders>
              <w:top w:val="nil"/>
              <w:left w:val="single" w:sz="8" w:space="0" w:color="auto"/>
              <w:bottom w:val="single" w:sz="8" w:space="0" w:color="auto"/>
              <w:right w:val="single" w:sz="8" w:space="0" w:color="auto"/>
            </w:tcBorders>
            <w:vAlign w:val="center"/>
            <w:hideMark/>
          </w:tcPr>
          <w:p w14:paraId="77AEDBB4" w14:textId="77777777" w:rsidR="00575244" w:rsidRDefault="00575244" w:rsidP="007A3C53">
            <w:pPr>
              <w:jc w:val="center"/>
              <w:rPr>
                <w:rFonts w:ascii="Calibri" w:eastAsiaTheme="minorHAnsi" w:hAnsi="Calibri" w:cs="Calibri"/>
                <w:sz w:val="22"/>
                <w:szCs w:val="22"/>
              </w:rPr>
            </w:pP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0A2F78B6" w14:textId="202C2FCD" w:rsidR="00575244" w:rsidRDefault="007A3C53" w:rsidP="007A3C53">
            <w:pPr>
              <w:jc w:val="center"/>
            </w:pPr>
            <w: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5A369C62" w14:textId="24A47E73" w:rsidR="00575244" w:rsidRDefault="007A3C53" w:rsidP="007A3C53">
            <w:pPr>
              <w:jc w:val="center"/>
            </w:pPr>
            <w:r>
              <w:t>128</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7C1A3344" w14:textId="258AD421" w:rsidR="00575244" w:rsidRDefault="007A3C53" w:rsidP="007A3C53">
            <w:pPr>
              <w:jc w:val="center"/>
            </w:pPr>
            <w:r>
              <w:t>8</w:t>
            </w:r>
          </w:p>
        </w:tc>
      </w:tr>
      <w:tr w:rsidR="007A3C53" w14:paraId="7ACA232B" w14:textId="77777777" w:rsidTr="007A3C53">
        <w:trPr>
          <w:jc w:val="center"/>
        </w:trPr>
        <w:tc>
          <w:tcPr>
            <w:tcW w:w="107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1F0D8" w14:textId="15FEBD49" w:rsidR="007A3C53" w:rsidRDefault="007A3C53" w:rsidP="007A3C53">
            <w:pPr>
              <w:jc w:val="center"/>
            </w:pPr>
            <w:r>
              <w:t>EPA5</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34F158CC" w14:textId="6A8089D7" w:rsidR="007A3C53" w:rsidRDefault="007A3C53" w:rsidP="007A3C53">
            <w:pPr>
              <w:jc w:val="center"/>
            </w:pPr>
            <w: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29E86B25" w14:textId="2393D720" w:rsidR="007A3C53" w:rsidRDefault="007A3C53" w:rsidP="007A3C53">
            <w:pPr>
              <w:jc w:val="center"/>
            </w:pPr>
            <w:r>
              <w:t>32</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54632688" w14:textId="3E2C4903" w:rsidR="007A3C53" w:rsidRDefault="007A3C53" w:rsidP="007A3C53">
            <w:pPr>
              <w:jc w:val="center"/>
            </w:pPr>
            <w:r>
              <w:t>8</w:t>
            </w:r>
          </w:p>
        </w:tc>
      </w:tr>
      <w:tr w:rsidR="007A3C53" w14:paraId="0B3935F6" w14:textId="77777777" w:rsidTr="007A3C53">
        <w:trPr>
          <w:jc w:val="center"/>
        </w:trPr>
        <w:tc>
          <w:tcPr>
            <w:tcW w:w="1070" w:type="dxa"/>
            <w:vMerge/>
            <w:tcBorders>
              <w:top w:val="nil"/>
              <w:left w:val="single" w:sz="8" w:space="0" w:color="auto"/>
              <w:bottom w:val="single" w:sz="8" w:space="0" w:color="auto"/>
              <w:right w:val="single" w:sz="8" w:space="0" w:color="auto"/>
            </w:tcBorders>
            <w:vAlign w:val="center"/>
            <w:hideMark/>
          </w:tcPr>
          <w:p w14:paraId="37B41AD0" w14:textId="77777777" w:rsidR="007A3C53" w:rsidRDefault="007A3C53" w:rsidP="007A3C53">
            <w:pPr>
              <w:jc w:val="center"/>
              <w:rPr>
                <w:rFonts w:ascii="Calibri" w:eastAsiaTheme="minorHAnsi" w:hAnsi="Calibri" w:cs="Calibri"/>
                <w:sz w:val="22"/>
                <w:szCs w:val="22"/>
              </w:rPr>
            </w:pPr>
          </w:p>
        </w:tc>
        <w:tc>
          <w:tcPr>
            <w:tcW w:w="990" w:type="dxa"/>
            <w:tcBorders>
              <w:top w:val="nil"/>
              <w:left w:val="nil"/>
              <w:bottom w:val="single" w:sz="4" w:space="0" w:color="auto"/>
              <w:right w:val="single" w:sz="8" w:space="0" w:color="auto"/>
            </w:tcBorders>
            <w:tcMar>
              <w:top w:w="0" w:type="dxa"/>
              <w:left w:w="108" w:type="dxa"/>
              <w:bottom w:w="0" w:type="dxa"/>
              <w:right w:w="108" w:type="dxa"/>
            </w:tcMar>
            <w:hideMark/>
          </w:tcPr>
          <w:p w14:paraId="13757083" w14:textId="67D04072" w:rsidR="007A3C53" w:rsidRDefault="007A3C53" w:rsidP="007A3C53">
            <w:pPr>
              <w:jc w:val="center"/>
            </w:pPr>
            <w:r>
              <w:t>0</w:t>
            </w:r>
          </w:p>
        </w:tc>
        <w:tc>
          <w:tcPr>
            <w:tcW w:w="1260" w:type="dxa"/>
            <w:tcBorders>
              <w:top w:val="nil"/>
              <w:left w:val="nil"/>
              <w:bottom w:val="single" w:sz="4" w:space="0" w:color="auto"/>
              <w:right w:val="single" w:sz="8" w:space="0" w:color="auto"/>
            </w:tcBorders>
            <w:tcMar>
              <w:top w:w="0" w:type="dxa"/>
              <w:left w:w="108" w:type="dxa"/>
              <w:bottom w:w="0" w:type="dxa"/>
              <w:right w:w="108" w:type="dxa"/>
            </w:tcMar>
          </w:tcPr>
          <w:p w14:paraId="1B6A07FE" w14:textId="0A00077F" w:rsidR="007A3C53" w:rsidRDefault="007A3C53" w:rsidP="007A3C53">
            <w:pPr>
              <w:jc w:val="center"/>
            </w:pPr>
            <w:r>
              <w:t>64</w:t>
            </w:r>
          </w:p>
        </w:tc>
        <w:tc>
          <w:tcPr>
            <w:tcW w:w="1260" w:type="dxa"/>
            <w:tcBorders>
              <w:top w:val="nil"/>
              <w:left w:val="nil"/>
              <w:bottom w:val="single" w:sz="4" w:space="0" w:color="auto"/>
              <w:right w:val="single" w:sz="8" w:space="0" w:color="auto"/>
            </w:tcBorders>
            <w:tcMar>
              <w:top w:w="0" w:type="dxa"/>
              <w:left w:w="108" w:type="dxa"/>
              <w:bottom w:w="0" w:type="dxa"/>
              <w:right w:w="108" w:type="dxa"/>
            </w:tcMar>
          </w:tcPr>
          <w:p w14:paraId="4DC149CE" w14:textId="43F9C292" w:rsidR="007A3C53" w:rsidRDefault="007A3C53" w:rsidP="007A3C53">
            <w:pPr>
              <w:jc w:val="center"/>
            </w:pPr>
            <w:r>
              <w:t>8</w:t>
            </w:r>
          </w:p>
        </w:tc>
      </w:tr>
      <w:tr w:rsidR="007A3C53" w14:paraId="6B4922EA" w14:textId="77777777" w:rsidTr="007A3C53">
        <w:trPr>
          <w:jc w:val="center"/>
        </w:trPr>
        <w:tc>
          <w:tcPr>
            <w:tcW w:w="1070" w:type="dxa"/>
            <w:vMerge w:val="restart"/>
            <w:tcBorders>
              <w:top w:val="nil"/>
              <w:left w:val="single" w:sz="8" w:space="0" w:color="auto"/>
              <w:right w:val="single" w:sz="8" w:space="0" w:color="auto"/>
            </w:tcBorders>
          </w:tcPr>
          <w:p w14:paraId="02DD93EF" w14:textId="1C2027DA" w:rsidR="007A3C53" w:rsidRPr="007A3C53" w:rsidRDefault="007A3C53" w:rsidP="007A3C53">
            <w:pPr>
              <w:jc w:val="center"/>
              <w:rPr>
                <w:rFonts w:ascii="Calibri" w:eastAsiaTheme="minorHAnsi" w:hAnsi="Calibri" w:cs="Calibri"/>
              </w:rPr>
            </w:pPr>
            <w:r w:rsidRPr="007A3C53">
              <w:rPr>
                <w:rFonts w:eastAsiaTheme="minorHAnsi" w:cs="Calibri"/>
              </w:rPr>
              <w:t>ETU1</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980DD71" w14:textId="304BA0DA" w:rsidR="007A3C53" w:rsidRPr="007A3C53" w:rsidRDefault="007A3C53" w:rsidP="007A3C53">
            <w:pPr>
              <w:jc w:val="center"/>
            </w:pPr>
            <w:r w:rsidRPr="007A3C53">
              <w:t>1</w:t>
            </w:r>
          </w:p>
        </w:tc>
        <w:tc>
          <w:tcPr>
            <w:tcW w:w="126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FBBF293" w14:textId="1D264B28" w:rsidR="007A3C53" w:rsidRPr="007A3C53" w:rsidRDefault="007A3C53" w:rsidP="007A3C53">
            <w:pPr>
              <w:jc w:val="center"/>
            </w:pPr>
            <w:r>
              <w:t>16</w:t>
            </w:r>
          </w:p>
        </w:tc>
        <w:tc>
          <w:tcPr>
            <w:tcW w:w="126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855B68D" w14:textId="65AE8285" w:rsidR="007A3C53" w:rsidRPr="007A3C53" w:rsidRDefault="007A3C53" w:rsidP="007A3C53">
            <w:pPr>
              <w:jc w:val="center"/>
            </w:pPr>
            <w:r>
              <w:t>4</w:t>
            </w:r>
          </w:p>
        </w:tc>
      </w:tr>
      <w:tr w:rsidR="007A3C53" w14:paraId="659FBA54" w14:textId="77777777" w:rsidTr="007A3C53">
        <w:trPr>
          <w:jc w:val="center"/>
        </w:trPr>
        <w:tc>
          <w:tcPr>
            <w:tcW w:w="1070" w:type="dxa"/>
            <w:vMerge/>
            <w:tcBorders>
              <w:left w:val="single" w:sz="8" w:space="0" w:color="auto"/>
              <w:bottom w:val="single" w:sz="8" w:space="0" w:color="auto"/>
              <w:right w:val="single" w:sz="8" w:space="0" w:color="auto"/>
            </w:tcBorders>
            <w:vAlign w:val="center"/>
          </w:tcPr>
          <w:p w14:paraId="24CF1802" w14:textId="77777777" w:rsidR="007A3C53" w:rsidRPr="007A3C53" w:rsidRDefault="007A3C53" w:rsidP="007A3C53">
            <w:pPr>
              <w:jc w:val="center"/>
            </w:pPr>
          </w:p>
        </w:tc>
        <w:tc>
          <w:tcPr>
            <w:tcW w:w="990" w:type="dxa"/>
            <w:tcBorders>
              <w:top w:val="nil"/>
              <w:left w:val="nil"/>
              <w:bottom w:val="single" w:sz="4" w:space="0" w:color="auto"/>
              <w:right w:val="single" w:sz="8" w:space="0" w:color="auto"/>
            </w:tcBorders>
            <w:tcMar>
              <w:top w:w="0" w:type="dxa"/>
              <w:left w:w="108" w:type="dxa"/>
              <w:bottom w:w="0" w:type="dxa"/>
              <w:right w:w="108" w:type="dxa"/>
            </w:tcMar>
          </w:tcPr>
          <w:p w14:paraId="37D8C624" w14:textId="3BBC17C9" w:rsidR="007A3C53" w:rsidRPr="007A3C53" w:rsidRDefault="007A3C53" w:rsidP="007A3C53">
            <w:pPr>
              <w:jc w:val="center"/>
            </w:pPr>
            <w:r w:rsidRPr="007A3C53">
              <w:t>0</w:t>
            </w:r>
          </w:p>
        </w:tc>
        <w:tc>
          <w:tcPr>
            <w:tcW w:w="1260" w:type="dxa"/>
            <w:tcBorders>
              <w:top w:val="nil"/>
              <w:left w:val="nil"/>
              <w:bottom w:val="single" w:sz="4" w:space="0" w:color="auto"/>
              <w:right w:val="single" w:sz="8" w:space="0" w:color="auto"/>
            </w:tcBorders>
            <w:tcMar>
              <w:top w:w="0" w:type="dxa"/>
              <w:left w:w="108" w:type="dxa"/>
              <w:bottom w:w="0" w:type="dxa"/>
              <w:right w:w="108" w:type="dxa"/>
            </w:tcMar>
          </w:tcPr>
          <w:p w14:paraId="12361C83" w14:textId="58B2FD5B" w:rsidR="007A3C53" w:rsidRPr="007A3C53" w:rsidRDefault="007A3C53" w:rsidP="007A3C53">
            <w:pPr>
              <w:jc w:val="center"/>
            </w:pPr>
            <w:r>
              <w:t>32</w:t>
            </w:r>
          </w:p>
        </w:tc>
        <w:tc>
          <w:tcPr>
            <w:tcW w:w="1260" w:type="dxa"/>
            <w:tcBorders>
              <w:top w:val="nil"/>
              <w:left w:val="nil"/>
              <w:bottom w:val="single" w:sz="4" w:space="0" w:color="auto"/>
              <w:right w:val="single" w:sz="8" w:space="0" w:color="auto"/>
            </w:tcBorders>
            <w:tcMar>
              <w:top w:w="0" w:type="dxa"/>
              <w:left w:w="108" w:type="dxa"/>
              <w:bottom w:w="0" w:type="dxa"/>
              <w:right w:w="108" w:type="dxa"/>
            </w:tcMar>
          </w:tcPr>
          <w:p w14:paraId="40F0815E" w14:textId="72D208D2" w:rsidR="007A3C53" w:rsidRPr="007A3C53" w:rsidRDefault="007A3C53" w:rsidP="007A3C53">
            <w:pPr>
              <w:jc w:val="center"/>
            </w:pPr>
            <w:r>
              <w:t>4</w:t>
            </w:r>
          </w:p>
        </w:tc>
      </w:tr>
      <w:tr w:rsidR="007A3C53" w14:paraId="7D24F4F1" w14:textId="77777777" w:rsidTr="007A3C53">
        <w:trPr>
          <w:jc w:val="center"/>
        </w:trPr>
        <w:tc>
          <w:tcPr>
            <w:tcW w:w="1070" w:type="dxa"/>
            <w:vMerge w:val="restart"/>
            <w:tcBorders>
              <w:left w:val="single" w:sz="8" w:space="0" w:color="auto"/>
              <w:right w:val="single" w:sz="8" w:space="0" w:color="auto"/>
            </w:tcBorders>
          </w:tcPr>
          <w:p w14:paraId="7CCC0DFD" w14:textId="5E04ECFA" w:rsidR="007A3C53" w:rsidRPr="007A3C53" w:rsidRDefault="007A3C53" w:rsidP="007A3C53">
            <w:pPr>
              <w:jc w:val="center"/>
            </w:pPr>
            <w:r w:rsidRPr="007A3C53">
              <w:t>E</w:t>
            </w:r>
            <w:r>
              <w:t>TU30</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B41A01E" w14:textId="6108249E" w:rsidR="007A3C53" w:rsidRPr="007A3C53" w:rsidRDefault="007A3C53" w:rsidP="007A3C53">
            <w:pPr>
              <w:jc w:val="center"/>
            </w:pPr>
            <w:r w:rsidRPr="007A3C53">
              <w:t>1</w:t>
            </w:r>
          </w:p>
        </w:tc>
        <w:tc>
          <w:tcPr>
            <w:tcW w:w="126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FA86674" w14:textId="7EA95EB1" w:rsidR="007A3C53" w:rsidRPr="007A3C53" w:rsidRDefault="007A3C53" w:rsidP="007A3C53">
            <w:pPr>
              <w:jc w:val="center"/>
            </w:pPr>
            <w:r>
              <w:t>8</w:t>
            </w:r>
          </w:p>
        </w:tc>
        <w:tc>
          <w:tcPr>
            <w:tcW w:w="126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A6F5BE3" w14:textId="7279485F" w:rsidR="007A3C53" w:rsidRPr="007A3C53" w:rsidRDefault="007A3C53" w:rsidP="007A3C53">
            <w:pPr>
              <w:jc w:val="center"/>
            </w:pPr>
            <w:r>
              <w:t>4</w:t>
            </w:r>
          </w:p>
        </w:tc>
      </w:tr>
      <w:tr w:rsidR="007A3C53" w14:paraId="3E6BDCFF" w14:textId="77777777" w:rsidTr="007A3C53">
        <w:trPr>
          <w:jc w:val="center"/>
        </w:trPr>
        <w:tc>
          <w:tcPr>
            <w:tcW w:w="1070" w:type="dxa"/>
            <w:vMerge/>
            <w:tcBorders>
              <w:left w:val="single" w:sz="8" w:space="0" w:color="auto"/>
              <w:bottom w:val="single" w:sz="8" w:space="0" w:color="auto"/>
              <w:right w:val="single" w:sz="8" w:space="0" w:color="auto"/>
            </w:tcBorders>
            <w:vAlign w:val="center"/>
          </w:tcPr>
          <w:p w14:paraId="669B04C1" w14:textId="77777777" w:rsidR="007A3C53" w:rsidRPr="007A3C53" w:rsidRDefault="007A3C53" w:rsidP="007A3C53">
            <w:pPr>
              <w:jc w:val="center"/>
            </w:pP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641245A4" w14:textId="4B0A0877" w:rsidR="007A3C53" w:rsidRPr="007A3C53" w:rsidRDefault="007A3C53" w:rsidP="007A3C53">
            <w:pPr>
              <w:jc w:val="center"/>
            </w:pPr>
            <w:r w:rsidRPr="007A3C53">
              <w:t>0</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2C068324" w14:textId="42A296A0" w:rsidR="007A3C53" w:rsidRPr="007A3C53" w:rsidRDefault="007A3C53" w:rsidP="007A3C53">
            <w:pPr>
              <w:jc w:val="center"/>
            </w:pPr>
            <w:r>
              <w:t>8</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10E1B866" w14:textId="31DA52F5" w:rsidR="007A3C53" w:rsidRPr="007A3C53" w:rsidRDefault="007A3C53" w:rsidP="007A3C53">
            <w:pPr>
              <w:jc w:val="center"/>
            </w:pPr>
            <w:r>
              <w:t>4</w:t>
            </w:r>
          </w:p>
        </w:tc>
      </w:tr>
    </w:tbl>
    <w:p w14:paraId="0C95D790" w14:textId="77777777" w:rsidR="00575244" w:rsidRPr="007D3B2C" w:rsidRDefault="00575244" w:rsidP="008F6122">
      <w:pPr>
        <w:rPr>
          <w:b/>
          <w:lang w:val="en-US"/>
        </w:rPr>
      </w:pPr>
    </w:p>
    <w:p w14:paraId="314D7A45" w14:textId="5F0FAF83" w:rsidR="008F6122" w:rsidRDefault="00ED4817" w:rsidP="00BC4D21">
      <w:pPr>
        <w:rPr>
          <w:b/>
          <w:lang w:val="en-US"/>
        </w:rPr>
      </w:pPr>
      <w:r>
        <w:rPr>
          <w:b/>
          <w:lang w:val="en-US"/>
        </w:rPr>
        <w:t>Observation 1. For DRX cycle of 0.32s and SNR = -6 dB</w:t>
      </w:r>
      <w:r w:rsidR="00077290">
        <w:rPr>
          <w:b/>
          <w:lang w:val="en-US"/>
        </w:rPr>
        <w:t xml:space="preserve"> and 1Tx antenna</w:t>
      </w:r>
      <w:r>
        <w:rPr>
          <w:b/>
          <w:lang w:val="en-US"/>
        </w:rPr>
        <w:t xml:space="preserve">, number of WUS subframes is halved if 1-subframe of coherent combining is used with non-coherent combining across subframes compared to </w:t>
      </w:r>
      <w:r w:rsidR="00077290">
        <w:rPr>
          <w:b/>
          <w:lang w:val="en-US"/>
        </w:rPr>
        <w:t xml:space="preserve">full </w:t>
      </w:r>
      <w:r>
        <w:rPr>
          <w:b/>
          <w:lang w:val="en-US"/>
        </w:rPr>
        <w:t>non-coherent combining</w:t>
      </w:r>
      <w:r w:rsidR="00077290">
        <w:rPr>
          <w:b/>
          <w:lang w:val="en-US"/>
        </w:rPr>
        <w:t xml:space="preserve">. For DRX cycle of 0.32s and SNR = -6 dB and 2Tx antenna, number of WUS </w:t>
      </w:r>
      <w:r w:rsidR="00077290">
        <w:rPr>
          <w:b/>
          <w:lang w:val="en-US"/>
        </w:rPr>
        <w:lastRenderedPageBreak/>
        <w:t>subframes is the same between 1-subframe of coherent combining with non-coherent combining across subframes and full non-coherent combining.</w:t>
      </w:r>
    </w:p>
    <w:p w14:paraId="14AEB599" w14:textId="77777777" w:rsidR="00077290" w:rsidRDefault="00077290" w:rsidP="00077290">
      <w:pPr>
        <w:rPr>
          <w:lang w:val="en-US"/>
        </w:rPr>
      </w:pPr>
      <w:r>
        <w:rPr>
          <w:lang w:val="en-US"/>
        </w:rPr>
        <w:t xml:space="preserve">Considering the above preliminary </w:t>
      </w:r>
      <w:proofErr w:type="spellStart"/>
      <w:r>
        <w:rPr>
          <w:lang w:val="en-US"/>
        </w:rPr>
        <w:t>simualtion</w:t>
      </w:r>
      <w:proofErr w:type="spellEnd"/>
      <w:r>
        <w:rPr>
          <w:lang w:val="en-US"/>
        </w:rPr>
        <w:t xml:space="preserve"> result, we propose to consider two coherent combining options for WUS simulations: 1) no coherent combining, 2) up to 2-sf coherent combining.</w:t>
      </w:r>
    </w:p>
    <w:p w14:paraId="0D795878" w14:textId="3635B460" w:rsidR="00077290" w:rsidRPr="00C270EB" w:rsidRDefault="00077290" w:rsidP="00077290">
      <w:pPr>
        <w:rPr>
          <w:b/>
          <w:lang w:val="en-US"/>
        </w:rPr>
      </w:pPr>
      <w:r>
        <w:rPr>
          <w:b/>
          <w:lang w:val="en-US"/>
        </w:rPr>
        <w:t>Proposal 3. For MTC WUS simulation assumptions, consider two coherent combining options: 1) no coherent combining, 2) up to 2-sf coherent combining.</w:t>
      </w:r>
    </w:p>
    <w:p w14:paraId="77CD291A" w14:textId="77777777" w:rsidR="00077290" w:rsidRPr="00986D6F" w:rsidRDefault="00077290" w:rsidP="00BC4D21">
      <w:pPr>
        <w:rPr>
          <w:b/>
          <w:lang w:val="en-US"/>
        </w:rPr>
      </w:pPr>
    </w:p>
    <w:p w14:paraId="05109B46" w14:textId="5646254D" w:rsidR="00F2107A" w:rsidRDefault="0032488E" w:rsidP="005D6C7D">
      <w:pPr>
        <w:pStyle w:val="Heading1"/>
        <w:rPr>
          <w:lang w:val="en-US"/>
        </w:rPr>
      </w:pPr>
      <w:r>
        <w:rPr>
          <w:lang w:val="en-US"/>
        </w:rPr>
        <w:t>Con</w:t>
      </w:r>
      <w:r w:rsidR="00F2107A">
        <w:rPr>
          <w:lang w:val="en-US"/>
        </w:rPr>
        <w:t>clusions</w:t>
      </w:r>
    </w:p>
    <w:p w14:paraId="7770C164" w14:textId="2406223E" w:rsidR="008C55E2" w:rsidRDefault="008C55E2" w:rsidP="008C55E2">
      <w:pPr>
        <w:rPr>
          <w:b/>
          <w:lang w:val="en-US"/>
        </w:rPr>
      </w:pPr>
      <w:r>
        <w:rPr>
          <w:b/>
          <w:lang w:val="en-US"/>
        </w:rPr>
        <w:t xml:space="preserve">Proposal 1. Use SNR -12 dB instead of -15 dB for the simulation assumption for the enhanced coverage. </w:t>
      </w:r>
    </w:p>
    <w:p w14:paraId="3BB8231F" w14:textId="77777777" w:rsidR="008C55E2" w:rsidRDefault="008C55E2" w:rsidP="008C55E2">
      <w:pPr>
        <w:rPr>
          <w:b/>
          <w:lang w:val="en-US"/>
        </w:rPr>
      </w:pPr>
      <w:r w:rsidRPr="007D3B2C">
        <w:rPr>
          <w:b/>
          <w:lang w:val="en-US"/>
        </w:rPr>
        <w:t xml:space="preserve">Proposal 2. </w:t>
      </w:r>
      <w:r>
        <w:rPr>
          <w:b/>
          <w:lang w:val="en-US"/>
        </w:rPr>
        <w:t>To adopt frequency/time drift in Table 3 for WUS simulation</w:t>
      </w:r>
      <w:r w:rsidRPr="007D3B2C">
        <w:rPr>
          <w:b/>
          <w:lang w:val="en-US"/>
        </w:rPr>
        <w:t>.</w:t>
      </w:r>
    </w:p>
    <w:p w14:paraId="1A5C6D5B" w14:textId="77777777" w:rsidR="008C55E2" w:rsidRDefault="008C55E2" w:rsidP="008C55E2">
      <w:pPr>
        <w:pStyle w:val="Caption"/>
        <w:keepNext/>
        <w:jc w:val="center"/>
      </w:pPr>
      <w:r>
        <w:t>Table 3 Frequency/time drifts based on carrier frequency of 2.2 GHz</w:t>
      </w:r>
    </w:p>
    <w:tbl>
      <w:tblPr>
        <w:tblStyle w:val="TableGrid"/>
        <w:tblW w:w="0" w:type="auto"/>
        <w:jc w:val="center"/>
        <w:tblLook w:val="04A0" w:firstRow="1" w:lastRow="0" w:firstColumn="1" w:lastColumn="0" w:noHBand="0" w:noVBand="1"/>
      </w:tblPr>
      <w:tblGrid>
        <w:gridCol w:w="1472"/>
        <w:gridCol w:w="2016"/>
        <w:gridCol w:w="1705"/>
      </w:tblGrid>
      <w:tr w:rsidR="008C55E2" w14:paraId="2E2FEADD" w14:textId="77777777" w:rsidTr="00FA7ECA">
        <w:trPr>
          <w:jc w:val="center"/>
        </w:trPr>
        <w:tc>
          <w:tcPr>
            <w:tcW w:w="1472" w:type="dxa"/>
            <w:vAlign w:val="center"/>
          </w:tcPr>
          <w:p w14:paraId="66DC04D0" w14:textId="77777777" w:rsidR="008C55E2" w:rsidRDefault="008C55E2" w:rsidP="00FA7ECA">
            <w:pPr>
              <w:rPr>
                <w:lang w:val="en-US"/>
              </w:rPr>
            </w:pPr>
            <w:r>
              <w:rPr>
                <w:lang w:val="en-US"/>
              </w:rPr>
              <w:t>DRX cycle (s)</w:t>
            </w:r>
          </w:p>
        </w:tc>
        <w:tc>
          <w:tcPr>
            <w:tcW w:w="2016" w:type="dxa"/>
            <w:vAlign w:val="center"/>
          </w:tcPr>
          <w:p w14:paraId="21B187B7" w14:textId="77777777" w:rsidR="008C55E2" w:rsidRDefault="008C55E2" w:rsidP="00FA7ECA">
            <w:pPr>
              <w:rPr>
                <w:lang w:val="en-US"/>
              </w:rPr>
            </w:pPr>
            <w:r>
              <w:rPr>
                <w:lang w:val="en-US"/>
              </w:rPr>
              <w:t>Frequency Drift [Hz]</w:t>
            </w:r>
          </w:p>
        </w:tc>
        <w:tc>
          <w:tcPr>
            <w:tcW w:w="1705" w:type="dxa"/>
            <w:vAlign w:val="center"/>
          </w:tcPr>
          <w:p w14:paraId="32B03D64" w14:textId="77777777" w:rsidR="008C55E2" w:rsidRDefault="008C55E2" w:rsidP="00FA7ECA">
            <w:pPr>
              <w:rPr>
                <w:lang w:val="en-US"/>
              </w:rPr>
            </w:pPr>
            <w:r>
              <w:rPr>
                <w:lang w:val="en-US"/>
              </w:rPr>
              <w:t>Timing Drift [us]</w:t>
            </w:r>
          </w:p>
        </w:tc>
      </w:tr>
      <w:tr w:rsidR="008C55E2" w14:paraId="23CFB08D" w14:textId="77777777" w:rsidTr="00FA7ECA">
        <w:trPr>
          <w:jc w:val="center"/>
        </w:trPr>
        <w:tc>
          <w:tcPr>
            <w:tcW w:w="1472" w:type="dxa"/>
            <w:vAlign w:val="center"/>
          </w:tcPr>
          <w:p w14:paraId="7F51E956" w14:textId="77777777" w:rsidR="008C55E2" w:rsidRDefault="008C55E2" w:rsidP="00FA7ECA">
            <w:pPr>
              <w:rPr>
                <w:lang w:val="en-US"/>
              </w:rPr>
            </w:pPr>
            <w:r>
              <w:rPr>
                <w:lang w:val="en-US"/>
              </w:rPr>
              <w:t>0.32</w:t>
            </w:r>
          </w:p>
        </w:tc>
        <w:tc>
          <w:tcPr>
            <w:tcW w:w="2016" w:type="dxa"/>
            <w:vAlign w:val="center"/>
          </w:tcPr>
          <w:p w14:paraId="04718C45" w14:textId="77777777" w:rsidR="008C55E2" w:rsidRDefault="008C55E2" w:rsidP="00FA7ECA">
            <w:pPr>
              <w:rPr>
                <w:lang w:val="en-US"/>
              </w:rPr>
            </w:pPr>
            <w:r>
              <w:rPr>
                <w:lang w:val="en-US"/>
              </w:rPr>
              <w:t>35.2</w:t>
            </w:r>
          </w:p>
        </w:tc>
        <w:tc>
          <w:tcPr>
            <w:tcW w:w="1705" w:type="dxa"/>
            <w:vAlign w:val="center"/>
          </w:tcPr>
          <w:p w14:paraId="131EE8A5" w14:textId="77777777" w:rsidR="008C55E2" w:rsidRDefault="008C55E2" w:rsidP="00FA7ECA">
            <w:pPr>
              <w:rPr>
                <w:lang w:val="en-US"/>
              </w:rPr>
            </w:pPr>
            <w:r>
              <w:rPr>
                <w:lang w:val="en-US"/>
              </w:rPr>
              <w:t>4.69006</w:t>
            </w:r>
          </w:p>
        </w:tc>
      </w:tr>
      <w:tr w:rsidR="008C55E2" w14:paraId="2AEEC912" w14:textId="77777777" w:rsidTr="00FA7ECA">
        <w:trPr>
          <w:jc w:val="center"/>
        </w:trPr>
        <w:tc>
          <w:tcPr>
            <w:tcW w:w="1472" w:type="dxa"/>
            <w:vAlign w:val="center"/>
          </w:tcPr>
          <w:p w14:paraId="71B4C3F2" w14:textId="77777777" w:rsidR="008C55E2" w:rsidRDefault="008C55E2" w:rsidP="00FA7ECA">
            <w:pPr>
              <w:rPr>
                <w:lang w:val="en-US"/>
              </w:rPr>
            </w:pPr>
            <w:r>
              <w:rPr>
                <w:lang w:val="en-US"/>
              </w:rPr>
              <w:t>0.64</w:t>
            </w:r>
          </w:p>
        </w:tc>
        <w:tc>
          <w:tcPr>
            <w:tcW w:w="2016" w:type="dxa"/>
            <w:vAlign w:val="center"/>
          </w:tcPr>
          <w:p w14:paraId="3ECE19FE" w14:textId="77777777" w:rsidR="008C55E2" w:rsidRDefault="008C55E2" w:rsidP="00FA7ECA">
            <w:pPr>
              <w:rPr>
                <w:lang w:val="en-US"/>
              </w:rPr>
            </w:pPr>
            <w:r>
              <w:rPr>
                <w:lang w:val="en-US"/>
              </w:rPr>
              <w:t>70.4</w:t>
            </w:r>
          </w:p>
        </w:tc>
        <w:tc>
          <w:tcPr>
            <w:tcW w:w="1705" w:type="dxa"/>
            <w:vAlign w:val="center"/>
          </w:tcPr>
          <w:p w14:paraId="03C80184" w14:textId="77777777" w:rsidR="008C55E2" w:rsidRDefault="008C55E2" w:rsidP="00FA7ECA">
            <w:pPr>
              <w:rPr>
                <w:lang w:val="en-US"/>
              </w:rPr>
            </w:pPr>
            <w:r>
              <w:rPr>
                <w:lang w:val="en-US"/>
              </w:rPr>
              <w:t>4.69774</w:t>
            </w:r>
          </w:p>
        </w:tc>
      </w:tr>
      <w:tr w:rsidR="008C55E2" w14:paraId="0C5ACBDD" w14:textId="77777777" w:rsidTr="00FA7ECA">
        <w:trPr>
          <w:jc w:val="center"/>
        </w:trPr>
        <w:tc>
          <w:tcPr>
            <w:tcW w:w="1472" w:type="dxa"/>
            <w:vAlign w:val="center"/>
          </w:tcPr>
          <w:p w14:paraId="25A48026" w14:textId="77777777" w:rsidR="008C55E2" w:rsidRDefault="008C55E2" w:rsidP="00FA7ECA">
            <w:pPr>
              <w:rPr>
                <w:lang w:val="en-US"/>
              </w:rPr>
            </w:pPr>
            <w:r>
              <w:rPr>
                <w:lang w:val="en-US"/>
              </w:rPr>
              <w:t>1.28</w:t>
            </w:r>
          </w:p>
        </w:tc>
        <w:tc>
          <w:tcPr>
            <w:tcW w:w="2016" w:type="dxa"/>
            <w:vAlign w:val="center"/>
          </w:tcPr>
          <w:p w14:paraId="32D4E5A8" w14:textId="77777777" w:rsidR="008C55E2" w:rsidRDefault="008C55E2" w:rsidP="00FA7ECA">
            <w:pPr>
              <w:rPr>
                <w:lang w:val="en-US"/>
              </w:rPr>
            </w:pPr>
            <w:r>
              <w:rPr>
                <w:lang w:val="en-US"/>
              </w:rPr>
              <w:t>140.8</w:t>
            </w:r>
          </w:p>
        </w:tc>
        <w:tc>
          <w:tcPr>
            <w:tcW w:w="1705" w:type="dxa"/>
            <w:vAlign w:val="center"/>
          </w:tcPr>
          <w:p w14:paraId="2C7B2C2F" w14:textId="77777777" w:rsidR="008C55E2" w:rsidRDefault="008C55E2" w:rsidP="00FA7ECA">
            <w:pPr>
              <w:rPr>
                <w:lang w:val="en-US"/>
              </w:rPr>
            </w:pPr>
            <w:r>
              <w:rPr>
                <w:lang w:val="en-US"/>
              </w:rPr>
              <w:t>4.72846</w:t>
            </w:r>
          </w:p>
        </w:tc>
      </w:tr>
      <w:tr w:rsidR="008C55E2" w14:paraId="02B7AD21" w14:textId="77777777" w:rsidTr="00FA7ECA">
        <w:trPr>
          <w:jc w:val="center"/>
        </w:trPr>
        <w:tc>
          <w:tcPr>
            <w:tcW w:w="1472" w:type="dxa"/>
            <w:vAlign w:val="center"/>
          </w:tcPr>
          <w:p w14:paraId="124B8706" w14:textId="77777777" w:rsidR="008C55E2" w:rsidRDefault="008C55E2" w:rsidP="00FA7ECA">
            <w:pPr>
              <w:rPr>
                <w:lang w:val="en-US"/>
              </w:rPr>
            </w:pPr>
            <w:r>
              <w:rPr>
                <w:lang w:val="en-US"/>
              </w:rPr>
              <w:t>2.56</w:t>
            </w:r>
          </w:p>
        </w:tc>
        <w:tc>
          <w:tcPr>
            <w:tcW w:w="2016" w:type="dxa"/>
            <w:vAlign w:val="center"/>
          </w:tcPr>
          <w:p w14:paraId="7687AB52" w14:textId="77777777" w:rsidR="008C55E2" w:rsidRDefault="008C55E2" w:rsidP="00FA7ECA">
            <w:pPr>
              <w:rPr>
                <w:lang w:val="en-US"/>
              </w:rPr>
            </w:pPr>
            <w:r>
              <w:rPr>
                <w:lang w:val="en-US"/>
              </w:rPr>
              <w:t>281.6</w:t>
            </w:r>
          </w:p>
        </w:tc>
        <w:tc>
          <w:tcPr>
            <w:tcW w:w="1705" w:type="dxa"/>
            <w:vAlign w:val="center"/>
          </w:tcPr>
          <w:p w14:paraId="4DC46731" w14:textId="77777777" w:rsidR="008C55E2" w:rsidRDefault="008C55E2" w:rsidP="00FA7ECA">
            <w:pPr>
              <w:rPr>
                <w:lang w:val="en-US"/>
              </w:rPr>
            </w:pPr>
            <w:r>
              <w:rPr>
                <w:lang w:val="en-US"/>
              </w:rPr>
              <w:t>4.85134</w:t>
            </w:r>
          </w:p>
        </w:tc>
      </w:tr>
    </w:tbl>
    <w:p w14:paraId="2E67ED7F" w14:textId="77777777" w:rsidR="008C55E2" w:rsidRPr="007D3B2C" w:rsidRDefault="008C55E2" w:rsidP="008C55E2">
      <w:pPr>
        <w:rPr>
          <w:b/>
          <w:lang w:val="en-US"/>
        </w:rPr>
      </w:pPr>
    </w:p>
    <w:p w14:paraId="678056E1" w14:textId="2F8CF80E" w:rsidR="008C55E2" w:rsidRPr="00FC2501" w:rsidRDefault="008C55E2" w:rsidP="008C55E2">
      <w:pPr>
        <w:rPr>
          <w:b/>
          <w:lang w:val="en-US"/>
        </w:rPr>
      </w:pPr>
      <w:r>
        <w:rPr>
          <w:b/>
          <w:lang w:val="en-US"/>
        </w:rPr>
        <w:t>Observation 1. For DRX cycle of 0.32s and SNR = -6 dB and 1Tx antenna, number of WUS subframes is halved if 1-subframe of coherent combining is used with non-coherent combining across subframes compared to full non-coherent combining. For DRX cycle of 0.32s and SNR = -6 dB and 2Tx antenna, number of WUS subframes is the same between 1-subframe of coherent combining with non-coherent combining across subframes and full non-coherent combining</w:t>
      </w:r>
      <w:r w:rsidR="00FC2501">
        <w:rPr>
          <w:b/>
          <w:lang w:val="en-US"/>
        </w:rPr>
        <w:t xml:space="preserve"> (Table 4)</w:t>
      </w:r>
      <w:r>
        <w:rPr>
          <w:b/>
          <w:lang w:val="en-US"/>
        </w:rPr>
        <w:t>.</w:t>
      </w:r>
    </w:p>
    <w:p w14:paraId="4191E41C" w14:textId="77777777" w:rsidR="008C55E2" w:rsidRPr="002E70A0" w:rsidRDefault="008C55E2" w:rsidP="008C55E2">
      <w:pPr>
        <w:jc w:val="center"/>
        <w:rPr>
          <w:b/>
          <w:lang w:val="en-US"/>
        </w:rPr>
      </w:pPr>
      <w:r w:rsidRPr="002E70A0">
        <w:rPr>
          <w:b/>
        </w:rPr>
        <w:t xml:space="preserve">Table 4 Number of WUS subframes needed for 1% FA/MD for DRX cycle of </w:t>
      </w:r>
      <w:r>
        <w:rPr>
          <w:b/>
        </w:rPr>
        <w:t>0.32</w:t>
      </w:r>
      <w:r w:rsidRPr="002E70A0">
        <w:rPr>
          <w:b/>
        </w:rPr>
        <w:t xml:space="preserve">s and </w:t>
      </w:r>
      <w:r>
        <w:rPr>
          <w:b/>
        </w:rPr>
        <w:t>SNR= -6 dB</w:t>
      </w:r>
    </w:p>
    <w:tbl>
      <w:tblPr>
        <w:tblW w:w="0" w:type="auto"/>
        <w:jc w:val="center"/>
        <w:tblCellMar>
          <w:left w:w="0" w:type="dxa"/>
          <w:right w:w="0" w:type="dxa"/>
        </w:tblCellMar>
        <w:tblLook w:val="04A0" w:firstRow="1" w:lastRow="0" w:firstColumn="1" w:lastColumn="0" w:noHBand="0" w:noVBand="1"/>
      </w:tblPr>
      <w:tblGrid>
        <w:gridCol w:w="1070"/>
        <w:gridCol w:w="990"/>
        <w:gridCol w:w="1260"/>
        <w:gridCol w:w="1260"/>
      </w:tblGrid>
      <w:tr w:rsidR="008C55E2" w14:paraId="4DD56D62" w14:textId="77777777" w:rsidTr="00FA7ECA">
        <w:trPr>
          <w:jc w:val="center"/>
        </w:trPr>
        <w:tc>
          <w:tcPr>
            <w:tcW w:w="1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8CF01" w14:textId="77777777" w:rsidR="008C55E2" w:rsidRDefault="008C55E2" w:rsidP="00FA7ECA">
            <w:pPr>
              <w:jc w:val="center"/>
              <w:rPr>
                <w:lang w:val="en-US"/>
              </w:rPr>
            </w:pP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5A221E" w14:textId="77777777" w:rsidR="008C55E2" w:rsidRDefault="008C55E2" w:rsidP="00FA7ECA">
            <w:pPr>
              <w:jc w:val="center"/>
            </w:pPr>
            <w:proofErr w:type="spellStart"/>
            <w:r>
              <w:t>Ncoh</w:t>
            </w:r>
            <w:proofErr w:type="spellEnd"/>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DBC10D" w14:textId="77777777" w:rsidR="008C55E2" w:rsidRDefault="008C55E2" w:rsidP="00FA7ECA">
            <w:pPr>
              <w:jc w:val="center"/>
            </w:pPr>
            <w:proofErr w:type="spellStart"/>
            <w:r>
              <w:t>NTx</w:t>
            </w:r>
            <w:proofErr w:type="spellEnd"/>
            <w:r>
              <w:t>=1</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9D5A2" w14:textId="77777777" w:rsidR="008C55E2" w:rsidRDefault="008C55E2" w:rsidP="00FA7ECA">
            <w:pPr>
              <w:jc w:val="center"/>
            </w:pPr>
            <w:proofErr w:type="spellStart"/>
            <w:r>
              <w:t>NTx</w:t>
            </w:r>
            <w:proofErr w:type="spellEnd"/>
            <w:r>
              <w:t>=2</w:t>
            </w:r>
          </w:p>
        </w:tc>
      </w:tr>
      <w:tr w:rsidR="008C55E2" w14:paraId="2A502E39" w14:textId="77777777" w:rsidTr="00FA7ECA">
        <w:trPr>
          <w:jc w:val="center"/>
        </w:trPr>
        <w:tc>
          <w:tcPr>
            <w:tcW w:w="107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D23806" w14:textId="77777777" w:rsidR="008C55E2" w:rsidRDefault="008C55E2" w:rsidP="00FA7ECA">
            <w:pPr>
              <w:jc w:val="center"/>
            </w:pPr>
            <w:r>
              <w:t>EPA1</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0EBBF57B" w14:textId="77777777" w:rsidR="008C55E2" w:rsidRDefault="008C55E2" w:rsidP="00FA7ECA">
            <w:pPr>
              <w:jc w:val="center"/>
            </w:pPr>
            <w: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5BC5251B" w14:textId="77777777" w:rsidR="008C55E2" w:rsidRDefault="008C55E2" w:rsidP="00FA7ECA">
            <w:pPr>
              <w:jc w:val="center"/>
            </w:pPr>
            <w:r>
              <w:t>64</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352D6A34" w14:textId="77777777" w:rsidR="008C55E2" w:rsidRDefault="008C55E2" w:rsidP="00FA7ECA">
            <w:pPr>
              <w:jc w:val="center"/>
            </w:pPr>
            <w:r>
              <w:t>8</w:t>
            </w:r>
          </w:p>
        </w:tc>
      </w:tr>
      <w:tr w:rsidR="008C55E2" w14:paraId="7C0D46C4" w14:textId="77777777" w:rsidTr="00FA7ECA">
        <w:trPr>
          <w:jc w:val="center"/>
        </w:trPr>
        <w:tc>
          <w:tcPr>
            <w:tcW w:w="1070" w:type="dxa"/>
            <w:vMerge/>
            <w:tcBorders>
              <w:top w:val="nil"/>
              <w:left w:val="single" w:sz="8" w:space="0" w:color="auto"/>
              <w:bottom w:val="single" w:sz="8" w:space="0" w:color="auto"/>
              <w:right w:val="single" w:sz="8" w:space="0" w:color="auto"/>
            </w:tcBorders>
            <w:vAlign w:val="center"/>
            <w:hideMark/>
          </w:tcPr>
          <w:p w14:paraId="610A18AC" w14:textId="77777777" w:rsidR="008C55E2" w:rsidRDefault="008C55E2" w:rsidP="00FA7ECA">
            <w:pPr>
              <w:jc w:val="center"/>
              <w:rPr>
                <w:rFonts w:ascii="Calibri" w:eastAsiaTheme="minorHAnsi" w:hAnsi="Calibri" w:cs="Calibri"/>
                <w:sz w:val="22"/>
                <w:szCs w:val="22"/>
              </w:rPr>
            </w:pP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5B6161C3" w14:textId="77777777" w:rsidR="008C55E2" w:rsidRDefault="008C55E2" w:rsidP="00FA7ECA">
            <w:pPr>
              <w:jc w:val="center"/>
            </w:pPr>
            <w: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41F06988" w14:textId="77777777" w:rsidR="008C55E2" w:rsidRDefault="008C55E2" w:rsidP="00FA7ECA">
            <w:pPr>
              <w:jc w:val="center"/>
            </w:pPr>
            <w:r>
              <w:t>128</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3F0D4B44" w14:textId="77777777" w:rsidR="008C55E2" w:rsidRDefault="008C55E2" w:rsidP="00FA7ECA">
            <w:pPr>
              <w:jc w:val="center"/>
            </w:pPr>
            <w:r>
              <w:t>8</w:t>
            </w:r>
          </w:p>
        </w:tc>
      </w:tr>
      <w:tr w:rsidR="008C55E2" w14:paraId="4BA9C35A" w14:textId="77777777" w:rsidTr="00FA7ECA">
        <w:trPr>
          <w:jc w:val="center"/>
        </w:trPr>
        <w:tc>
          <w:tcPr>
            <w:tcW w:w="107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0CFF4" w14:textId="77777777" w:rsidR="008C55E2" w:rsidRDefault="008C55E2" w:rsidP="00FA7ECA">
            <w:pPr>
              <w:jc w:val="center"/>
            </w:pPr>
            <w:r>
              <w:t>EPA5</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31169C22" w14:textId="77777777" w:rsidR="008C55E2" w:rsidRDefault="008C55E2" w:rsidP="00FA7ECA">
            <w:pPr>
              <w:jc w:val="center"/>
            </w:pPr>
            <w: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4B708BAF" w14:textId="77777777" w:rsidR="008C55E2" w:rsidRDefault="008C55E2" w:rsidP="00FA7ECA">
            <w:pPr>
              <w:jc w:val="center"/>
            </w:pPr>
            <w:r>
              <w:t>32</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37AB8F6B" w14:textId="77777777" w:rsidR="008C55E2" w:rsidRDefault="008C55E2" w:rsidP="00FA7ECA">
            <w:pPr>
              <w:jc w:val="center"/>
            </w:pPr>
            <w:r>
              <w:t>8</w:t>
            </w:r>
          </w:p>
        </w:tc>
      </w:tr>
      <w:tr w:rsidR="008C55E2" w14:paraId="505E6E6B" w14:textId="77777777" w:rsidTr="00FA7ECA">
        <w:trPr>
          <w:jc w:val="center"/>
        </w:trPr>
        <w:tc>
          <w:tcPr>
            <w:tcW w:w="1070" w:type="dxa"/>
            <w:vMerge/>
            <w:tcBorders>
              <w:top w:val="nil"/>
              <w:left w:val="single" w:sz="8" w:space="0" w:color="auto"/>
              <w:bottom w:val="single" w:sz="8" w:space="0" w:color="auto"/>
              <w:right w:val="single" w:sz="8" w:space="0" w:color="auto"/>
            </w:tcBorders>
            <w:vAlign w:val="center"/>
            <w:hideMark/>
          </w:tcPr>
          <w:p w14:paraId="4AB83879" w14:textId="77777777" w:rsidR="008C55E2" w:rsidRDefault="008C55E2" w:rsidP="00FA7ECA">
            <w:pPr>
              <w:jc w:val="center"/>
              <w:rPr>
                <w:rFonts w:ascii="Calibri" w:eastAsiaTheme="minorHAnsi" w:hAnsi="Calibri" w:cs="Calibri"/>
                <w:sz w:val="22"/>
                <w:szCs w:val="22"/>
              </w:rPr>
            </w:pPr>
          </w:p>
        </w:tc>
        <w:tc>
          <w:tcPr>
            <w:tcW w:w="990" w:type="dxa"/>
            <w:tcBorders>
              <w:top w:val="nil"/>
              <w:left w:val="nil"/>
              <w:bottom w:val="single" w:sz="4" w:space="0" w:color="auto"/>
              <w:right w:val="single" w:sz="8" w:space="0" w:color="auto"/>
            </w:tcBorders>
            <w:tcMar>
              <w:top w:w="0" w:type="dxa"/>
              <w:left w:w="108" w:type="dxa"/>
              <w:bottom w:w="0" w:type="dxa"/>
              <w:right w:w="108" w:type="dxa"/>
            </w:tcMar>
            <w:hideMark/>
          </w:tcPr>
          <w:p w14:paraId="185B5F90" w14:textId="77777777" w:rsidR="008C55E2" w:rsidRDefault="008C55E2" w:rsidP="00FA7ECA">
            <w:pPr>
              <w:jc w:val="center"/>
            </w:pPr>
            <w:r>
              <w:t>0</w:t>
            </w:r>
          </w:p>
        </w:tc>
        <w:tc>
          <w:tcPr>
            <w:tcW w:w="1260" w:type="dxa"/>
            <w:tcBorders>
              <w:top w:val="nil"/>
              <w:left w:val="nil"/>
              <w:bottom w:val="single" w:sz="4" w:space="0" w:color="auto"/>
              <w:right w:val="single" w:sz="8" w:space="0" w:color="auto"/>
            </w:tcBorders>
            <w:tcMar>
              <w:top w:w="0" w:type="dxa"/>
              <w:left w:w="108" w:type="dxa"/>
              <w:bottom w:w="0" w:type="dxa"/>
              <w:right w:w="108" w:type="dxa"/>
            </w:tcMar>
          </w:tcPr>
          <w:p w14:paraId="046DD67B" w14:textId="77777777" w:rsidR="008C55E2" w:rsidRDefault="008C55E2" w:rsidP="00FA7ECA">
            <w:pPr>
              <w:jc w:val="center"/>
            </w:pPr>
            <w:r>
              <w:t>64</w:t>
            </w:r>
          </w:p>
        </w:tc>
        <w:tc>
          <w:tcPr>
            <w:tcW w:w="1260" w:type="dxa"/>
            <w:tcBorders>
              <w:top w:val="nil"/>
              <w:left w:val="nil"/>
              <w:bottom w:val="single" w:sz="4" w:space="0" w:color="auto"/>
              <w:right w:val="single" w:sz="8" w:space="0" w:color="auto"/>
            </w:tcBorders>
            <w:tcMar>
              <w:top w:w="0" w:type="dxa"/>
              <w:left w:w="108" w:type="dxa"/>
              <w:bottom w:w="0" w:type="dxa"/>
              <w:right w:w="108" w:type="dxa"/>
            </w:tcMar>
          </w:tcPr>
          <w:p w14:paraId="04C9E4E2" w14:textId="77777777" w:rsidR="008C55E2" w:rsidRDefault="008C55E2" w:rsidP="00FA7ECA">
            <w:pPr>
              <w:jc w:val="center"/>
            </w:pPr>
            <w:r>
              <w:t>8</w:t>
            </w:r>
          </w:p>
        </w:tc>
      </w:tr>
      <w:tr w:rsidR="008C55E2" w14:paraId="151385FC" w14:textId="77777777" w:rsidTr="00FA7ECA">
        <w:trPr>
          <w:jc w:val="center"/>
        </w:trPr>
        <w:tc>
          <w:tcPr>
            <w:tcW w:w="1070" w:type="dxa"/>
            <w:vMerge w:val="restart"/>
            <w:tcBorders>
              <w:top w:val="nil"/>
              <w:left w:val="single" w:sz="8" w:space="0" w:color="auto"/>
              <w:right w:val="single" w:sz="8" w:space="0" w:color="auto"/>
            </w:tcBorders>
          </w:tcPr>
          <w:p w14:paraId="51BEE12D" w14:textId="77777777" w:rsidR="008C55E2" w:rsidRPr="007A3C53" w:rsidRDefault="008C55E2" w:rsidP="00FA7ECA">
            <w:pPr>
              <w:jc w:val="center"/>
              <w:rPr>
                <w:rFonts w:ascii="Calibri" w:eastAsiaTheme="minorHAnsi" w:hAnsi="Calibri" w:cs="Calibri"/>
              </w:rPr>
            </w:pPr>
            <w:r w:rsidRPr="007A3C53">
              <w:rPr>
                <w:rFonts w:eastAsiaTheme="minorHAnsi" w:cs="Calibri"/>
              </w:rPr>
              <w:t>ETU1</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2D1612D" w14:textId="77777777" w:rsidR="008C55E2" w:rsidRPr="007A3C53" w:rsidRDefault="008C55E2" w:rsidP="00FA7ECA">
            <w:pPr>
              <w:jc w:val="center"/>
            </w:pPr>
            <w:r w:rsidRPr="007A3C53">
              <w:t>1</w:t>
            </w:r>
          </w:p>
        </w:tc>
        <w:tc>
          <w:tcPr>
            <w:tcW w:w="126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589CF6B" w14:textId="77777777" w:rsidR="008C55E2" w:rsidRPr="007A3C53" w:rsidRDefault="008C55E2" w:rsidP="00FA7ECA">
            <w:pPr>
              <w:jc w:val="center"/>
            </w:pPr>
            <w:r>
              <w:t>16</w:t>
            </w:r>
          </w:p>
        </w:tc>
        <w:tc>
          <w:tcPr>
            <w:tcW w:w="126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2E70E12" w14:textId="77777777" w:rsidR="008C55E2" w:rsidRPr="007A3C53" w:rsidRDefault="008C55E2" w:rsidP="00FA7ECA">
            <w:pPr>
              <w:jc w:val="center"/>
            </w:pPr>
            <w:r>
              <w:t>4</w:t>
            </w:r>
          </w:p>
        </w:tc>
      </w:tr>
      <w:tr w:rsidR="008C55E2" w14:paraId="1B517744" w14:textId="77777777" w:rsidTr="00FA7ECA">
        <w:trPr>
          <w:jc w:val="center"/>
        </w:trPr>
        <w:tc>
          <w:tcPr>
            <w:tcW w:w="1070" w:type="dxa"/>
            <w:vMerge/>
            <w:tcBorders>
              <w:left w:val="single" w:sz="8" w:space="0" w:color="auto"/>
              <w:bottom w:val="single" w:sz="8" w:space="0" w:color="auto"/>
              <w:right w:val="single" w:sz="8" w:space="0" w:color="auto"/>
            </w:tcBorders>
            <w:vAlign w:val="center"/>
          </w:tcPr>
          <w:p w14:paraId="2907C5ED" w14:textId="77777777" w:rsidR="008C55E2" w:rsidRPr="007A3C53" w:rsidRDefault="008C55E2" w:rsidP="00FA7ECA">
            <w:pPr>
              <w:jc w:val="center"/>
            </w:pPr>
          </w:p>
        </w:tc>
        <w:tc>
          <w:tcPr>
            <w:tcW w:w="990" w:type="dxa"/>
            <w:tcBorders>
              <w:top w:val="nil"/>
              <w:left w:val="nil"/>
              <w:bottom w:val="single" w:sz="4" w:space="0" w:color="auto"/>
              <w:right w:val="single" w:sz="8" w:space="0" w:color="auto"/>
            </w:tcBorders>
            <w:tcMar>
              <w:top w:w="0" w:type="dxa"/>
              <w:left w:w="108" w:type="dxa"/>
              <w:bottom w:w="0" w:type="dxa"/>
              <w:right w:w="108" w:type="dxa"/>
            </w:tcMar>
          </w:tcPr>
          <w:p w14:paraId="2A40E379" w14:textId="77777777" w:rsidR="008C55E2" w:rsidRPr="007A3C53" w:rsidRDefault="008C55E2" w:rsidP="00FA7ECA">
            <w:pPr>
              <w:jc w:val="center"/>
            </w:pPr>
            <w:r w:rsidRPr="007A3C53">
              <w:t>0</w:t>
            </w:r>
          </w:p>
        </w:tc>
        <w:tc>
          <w:tcPr>
            <w:tcW w:w="1260" w:type="dxa"/>
            <w:tcBorders>
              <w:top w:val="nil"/>
              <w:left w:val="nil"/>
              <w:bottom w:val="single" w:sz="4" w:space="0" w:color="auto"/>
              <w:right w:val="single" w:sz="8" w:space="0" w:color="auto"/>
            </w:tcBorders>
            <w:tcMar>
              <w:top w:w="0" w:type="dxa"/>
              <w:left w:w="108" w:type="dxa"/>
              <w:bottom w:w="0" w:type="dxa"/>
              <w:right w:w="108" w:type="dxa"/>
            </w:tcMar>
          </w:tcPr>
          <w:p w14:paraId="166372A6" w14:textId="77777777" w:rsidR="008C55E2" w:rsidRPr="007A3C53" w:rsidRDefault="008C55E2" w:rsidP="00FA7ECA">
            <w:pPr>
              <w:jc w:val="center"/>
            </w:pPr>
            <w:r>
              <w:t>32</w:t>
            </w:r>
          </w:p>
        </w:tc>
        <w:tc>
          <w:tcPr>
            <w:tcW w:w="1260" w:type="dxa"/>
            <w:tcBorders>
              <w:top w:val="nil"/>
              <w:left w:val="nil"/>
              <w:bottom w:val="single" w:sz="4" w:space="0" w:color="auto"/>
              <w:right w:val="single" w:sz="8" w:space="0" w:color="auto"/>
            </w:tcBorders>
            <w:tcMar>
              <w:top w:w="0" w:type="dxa"/>
              <w:left w:w="108" w:type="dxa"/>
              <w:bottom w:w="0" w:type="dxa"/>
              <w:right w:w="108" w:type="dxa"/>
            </w:tcMar>
          </w:tcPr>
          <w:p w14:paraId="00320E0B" w14:textId="77777777" w:rsidR="008C55E2" w:rsidRPr="007A3C53" w:rsidRDefault="008C55E2" w:rsidP="00FA7ECA">
            <w:pPr>
              <w:jc w:val="center"/>
            </w:pPr>
            <w:r>
              <w:t>4</w:t>
            </w:r>
          </w:p>
        </w:tc>
      </w:tr>
      <w:tr w:rsidR="008C55E2" w14:paraId="55A25939" w14:textId="77777777" w:rsidTr="00FA7ECA">
        <w:trPr>
          <w:jc w:val="center"/>
        </w:trPr>
        <w:tc>
          <w:tcPr>
            <w:tcW w:w="1070" w:type="dxa"/>
            <w:vMerge w:val="restart"/>
            <w:tcBorders>
              <w:left w:val="single" w:sz="8" w:space="0" w:color="auto"/>
              <w:right w:val="single" w:sz="8" w:space="0" w:color="auto"/>
            </w:tcBorders>
          </w:tcPr>
          <w:p w14:paraId="1F59392F" w14:textId="77777777" w:rsidR="008C55E2" w:rsidRPr="007A3C53" w:rsidRDefault="008C55E2" w:rsidP="00FA7ECA">
            <w:pPr>
              <w:jc w:val="center"/>
            </w:pPr>
            <w:r w:rsidRPr="007A3C53">
              <w:t>E</w:t>
            </w:r>
            <w:r>
              <w:t>TU30</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CF37AE5" w14:textId="77777777" w:rsidR="008C55E2" w:rsidRPr="007A3C53" w:rsidRDefault="008C55E2" w:rsidP="00FA7ECA">
            <w:pPr>
              <w:jc w:val="center"/>
            </w:pPr>
            <w:r w:rsidRPr="007A3C53">
              <w:t>1</w:t>
            </w:r>
          </w:p>
        </w:tc>
        <w:tc>
          <w:tcPr>
            <w:tcW w:w="126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3BE6D38" w14:textId="77777777" w:rsidR="008C55E2" w:rsidRPr="007A3C53" w:rsidRDefault="008C55E2" w:rsidP="00FA7ECA">
            <w:pPr>
              <w:jc w:val="center"/>
            </w:pPr>
            <w:r>
              <w:t>8</w:t>
            </w:r>
          </w:p>
        </w:tc>
        <w:tc>
          <w:tcPr>
            <w:tcW w:w="126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B70E8DE" w14:textId="77777777" w:rsidR="008C55E2" w:rsidRPr="007A3C53" w:rsidRDefault="008C55E2" w:rsidP="00FA7ECA">
            <w:pPr>
              <w:jc w:val="center"/>
            </w:pPr>
            <w:r>
              <w:t>4</w:t>
            </w:r>
          </w:p>
        </w:tc>
      </w:tr>
      <w:tr w:rsidR="008C55E2" w14:paraId="3F3A6070" w14:textId="77777777" w:rsidTr="00FA7ECA">
        <w:trPr>
          <w:jc w:val="center"/>
        </w:trPr>
        <w:tc>
          <w:tcPr>
            <w:tcW w:w="1070" w:type="dxa"/>
            <w:vMerge/>
            <w:tcBorders>
              <w:left w:val="single" w:sz="8" w:space="0" w:color="auto"/>
              <w:bottom w:val="single" w:sz="8" w:space="0" w:color="auto"/>
              <w:right w:val="single" w:sz="8" w:space="0" w:color="auto"/>
            </w:tcBorders>
            <w:vAlign w:val="center"/>
          </w:tcPr>
          <w:p w14:paraId="5045D1F9" w14:textId="77777777" w:rsidR="008C55E2" w:rsidRPr="007A3C53" w:rsidRDefault="008C55E2" w:rsidP="00FA7ECA">
            <w:pPr>
              <w:jc w:val="center"/>
            </w:pP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21951760" w14:textId="77777777" w:rsidR="008C55E2" w:rsidRPr="007A3C53" w:rsidRDefault="008C55E2" w:rsidP="00FA7ECA">
            <w:pPr>
              <w:jc w:val="center"/>
            </w:pPr>
            <w:r w:rsidRPr="007A3C53">
              <w:t>0</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6FAE7026" w14:textId="77777777" w:rsidR="008C55E2" w:rsidRPr="007A3C53" w:rsidRDefault="008C55E2" w:rsidP="00FA7ECA">
            <w:pPr>
              <w:jc w:val="center"/>
            </w:pPr>
            <w:r>
              <w:t>8</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12115D71" w14:textId="77777777" w:rsidR="008C55E2" w:rsidRPr="007A3C53" w:rsidRDefault="008C55E2" w:rsidP="00FA7ECA">
            <w:pPr>
              <w:jc w:val="center"/>
            </w:pPr>
            <w:r>
              <w:t>4</w:t>
            </w:r>
          </w:p>
        </w:tc>
      </w:tr>
    </w:tbl>
    <w:p w14:paraId="79D7D12B" w14:textId="77777777" w:rsidR="008C55E2" w:rsidRDefault="008C55E2" w:rsidP="008C55E2">
      <w:pPr>
        <w:rPr>
          <w:b/>
          <w:lang w:val="en-US"/>
        </w:rPr>
      </w:pPr>
    </w:p>
    <w:p w14:paraId="1500FDEC" w14:textId="77777777" w:rsidR="00FC2501" w:rsidRPr="00C270EB" w:rsidRDefault="00FC2501" w:rsidP="00FC2501">
      <w:pPr>
        <w:rPr>
          <w:b/>
          <w:lang w:val="en-US"/>
        </w:rPr>
      </w:pPr>
      <w:r>
        <w:rPr>
          <w:b/>
          <w:lang w:val="en-US"/>
        </w:rPr>
        <w:t>Proposal 3. For MTC WUS simulation assumptions, consider two coherent combining options: 1) no coherent combining, 2) up to 2-sf coherent combining.</w:t>
      </w:r>
    </w:p>
    <w:p w14:paraId="3D6B56AD" w14:textId="77777777" w:rsidR="008C55E2" w:rsidRPr="008C55E2" w:rsidRDefault="008C55E2" w:rsidP="008C55E2">
      <w:pPr>
        <w:rPr>
          <w:lang w:val="en-US"/>
        </w:rPr>
      </w:pPr>
    </w:p>
    <w:p w14:paraId="0C633F9D" w14:textId="77777777" w:rsidR="00797CE5" w:rsidRDefault="00797CE5" w:rsidP="006050F7">
      <w:pPr>
        <w:pStyle w:val="Heading1"/>
        <w:numPr>
          <w:ilvl w:val="0"/>
          <w:numId w:val="0"/>
        </w:numPr>
        <w:rPr>
          <w:lang w:val="en-US"/>
        </w:rPr>
      </w:pPr>
      <w:r>
        <w:rPr>
          <w:lang w:val="en-US"/>
        </w:rPr>
        <w:lastRenderedPageBreak/>
        <w:t>References</w:t>
      </w:r>
    </w:p>
    <w:p w14:paraId="350E431A" w14:textId="76FDC75B" w:rsidR="00690DA5" w:rsidRDefault="00690DA5" w:rsidP="00797CE5">
      <w:r>
        <w:rPr>
          <w:lang w:val="en-US"/>
        </w:rPr>
        <w:t>[</w:t>
      </w:r>
      <w:r w:rsidR="00AD782A">
        <w:rPr>
          <w:lang w:val="en-US"/>
        </w:rPr>
        <w:t>1</w:t>
      </w:r>
      <w:r>
        <w:rPr>
          <w:lang w:val="en-US"/>
        </w:rPr>
        <w:t xml:space="preserve">] </w:t>
      </w:r>
      <w:r w:rsidR="008321ED" w:rsidRPr="008321ED">
        <w:t>R4-</w:t>
      </w:r>
      <w:r w:rsidR="0021052E">
        <w:t>181403</w:t>
      </w:r>
      <w:r w:rsidR="00EA5EBA">
        <w:t>1</w:t>
      </w:r>
    </w:p>
    <w:p w14:paraId="00D5ED11" w14:textId="09351DA4" w:rsidR="00EA5EBA" w:rsidRDefault="00EA5EBA" w:rsidP="00797CE5">
      <w:r>
        <w:t>[2] R4-1811690</w:t>
      </w:r>
    </w:p>
    <w:p w14:paraId="303C3DAB" w14:textId="161225CF" w:rsidR="00AB7135" w:rsidRDefault="00AB7135" w:rsidP="00797CE5">
      <w:pPr>
        <w:rPr>
          <w:lang w:val="en-US"/>
        </w:rPr>
      </w:pPr>
      <w:r>
        <w:rPr>
          <w:lang w:val="en-US"/>
        </w:rPr>
        <w:t>[2] R1-171499</w:t>
      </w:r>
      <w:r w:rsidR="00EA5EBA">
        <w:rPr>
          <w:lang w:val="en-US"/>
        </w:rPr>
        <w:t>2</w:t>
      </w:r>
      <w:r>
        <w:rPr>
          <w:lang w:val="en-US"/>
        </w:rPr>
        <w:t xml:space="preserve"> </w:t>
      </w:r>
    </w:p>
    <w:p w14:paraId="05891966" w14:textId="71FF9CDC" w:rsidR="00FC7471" w:rsidRDefault="00FC7471" w:rsidP="00797CE5">
      <w:pPr>
        <w:rPr>
          <w:lang w:val="en-US"/>
        </w:rPr>
      </w:pPr>
    </w:p>
    <w:sectPr w:rsidR="00FC747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F0530" w14:textId="77777777" w:rsidR="005E58C7" w:rsidRDefault="005E58C7">
      <w:r>
        <w:separator/>
      </w:r>
    </w:p>
  </w:endnote>
  <w:endnote w:type="continuationSeparator" w:id="0">
    <w:p w14:paraId="5447E830" w14:textId="77777777" w:rsidR="005E58C7" w:rsidRDefault="005E5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970690" w:rsidRDefault="009706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970690" w:rsidRDefault="009706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970690" w:rsidRDefault="009706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970690" w:rsidRDefault="0097069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3D434" w14:textId="77777777" w:rsidR="005E58C7" w:rsidRDefault="005E58C7">
      <w:r>
        <w:separator/>
      </w:r>
    </w:p>
  </w:footnote>
  <w:footnote w:type="continuationSeparator" w:id="0">
    <w:p w14:paraId="22536D76" w14:textId="77777777" w:rsidR="005E58C7" w:rsidRDefault="005E5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5A2A1A"/>
    <w:multiLevelType w:val="hybridMultilevel"/>
    <w:tmpl w:val="F5FECC2A"/>
    <w:lvl w:ilvl="0" w:tplc="6E1C9E4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1B0856"/>
    <w:multiLevelType w:val="hybridMultilevel"/>
    <w:tmpl w:val="5ABA0192"/>
    <w:lvl w:ilvl="0" w:tplc="87D20990">
      <w:start w:val="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4E4ED2"/>
    <w:multiLevelType w:val="hybridMultilevel"/>
    <w:tmpl w:val="3CEA6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426"/>
        </w:tabs>
        <w:ind w:left="64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956856"/>
    <w:multiLevelType w:val="hybridMultilevel"/>
    <w:tmpl w:val="2640F27A"/>
    <w:lvl w:ilvl="0" w:tplc="CF907A4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5"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002286"/>
    <w:multiLevelType w:val="hybridMultilevel"/>
    <w:tmpl w:val="A59E2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6"/>
  </w:num>
  <w:num w:numId="3">
    <w:abstractNumId w:val="32"/>
  </w:num>
  <w:num w:numId="4">
    <w:abstractNumId w:val="10"/>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30"/>
  </w:num>
  <w:num w:numId="8">
    <w:abstractNumId w:val="16"/>
  </w:num>
  <w:num w:numId="9">
    <w:abstractNumId w:val="17"/>
  </w:num>
  <w:num w:numId="10">
    <w:abstractNumId w:val="15"/>
  </w:num>
  <w:num w:numId="11">
    <w:abstractNumId w:val="35"/>
  </w:num>
  <w:num w:numId="12">
    <w:abstractNumId w:val="21"/>
  </w:num>
  <w:num w:numId="13">
    <w:abstractNumId w:val="27"/>
  </w:num>
  <w:num w:numId="14">
    <w:abstractNumId w:val="19"/>
  </w:num>
  <w:num w:numId="15">
    <w:abstractNumId w:val="36"/>
  </w:num>
  <w:num w:numId="16">
    <w:abstractNumId w:val="31"/>
  </w:num>
  <w:num w:numId="17">
    <w:abstractNumId w:val="29"/>
  </w:num>
  <w:num w:numId="18">
    <w:abstractNumId w:val="11"/>
  </w:num>
  <w:num w:numId="19">
    <w:abstractNumId w:val="22"/>
  </w:num>
  <w:num w:numId="20">
    <w:abstractNumId w:val="3"/>
  </w:num>
  <w:num w:numId="21">
    <w:abstractNumId w:val="25"/>
  </w:num>
  <w:num w:numId="22">
    <w:abstractNumId w:val="0"/>
  </w:num>
  <w:num w:numId="23">
    <w:abstractNumId w:val="23"/>
  </w:num>
  <w:num w:numId="24">
    <w:abstractNumId w:val="20"/>
  </w:num>
  <w:num w:numId="25">
    <w:abstractNumId w:val="7"/>
  </w:num>
  <w:num w:numId="26">
    <w:abstractNumId w:val="24"/>
  </w:num>
  <w:num w:numId="27">
    <w:abstractNumId w:val="8"/>
  </w:num>
  <w:num w:numId="28">
    <w:abstractNumId w:val="6"/>
  </w:num>
  <w:num w:numId="29">
    <w:abstractNumId w:val="12"/>
  </w:num>
  <w:num w:numId="30">
    <w:abstractNumId w:val="14"/>
  </w:num>
  <w:num w:numId="31">
    <w:abstractNumId w:val="4"/>
  </w:num>
  <w:num w:numId="32">
    <w:abstractNumId w:val="33"/>
  </w:num>
  <w:num w:numId="33">
    <w:abstractNumId w:val="5"/>
  </w:num>
  <w:num w:numId="34">
    <w:abstractNumId w:val="13"/>
  </w:num>
  <w:num w:numId="35">
    <w:abstractNumId w:val="34"/>
  </w:num>
  <w:num w:numId="36">
    <w:abstractNumId w:val="9"/>
  </w:num>
  <w:num w:numId="37">
    <w:abstractNumId w:val="15"/>
  </w:num>
  <w:num w:numId="38">
    <w:abstractNumId w:val="15"/>
  </w:num>
  <w:num w:numId="3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290"/>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5F9"/>
    <w:rsid w:val="0015074E"/>
    <w:rsid w:val="00150F51"/>
    <w:rsid w:val="00150FCA"/>
    <w:rsid w:val="00151091"/>
    <w:rsid w:val="00151494"/>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9E4"/>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5BF"/>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52E"/>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0A0"/>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E7A"/>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62A"/>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DCF"/>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3513"/>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AB0"/>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0B1"/>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244"/>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774"/>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297"/>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6882"/>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5CF"/>
    <w:rsid w:val="005D0C2B"/>
    <w:rsid w:val="005D0DC6"/>
    <w:rsid w:val="005D0FD0"/>
    <w:rsid w:val="005D1853"/>
    <w:rsid w:val="005D1A0F"/>
    <w:rsid w:val="005D219D"/>
    <w:rsid w:val="005D21BE"/>
    <w:rsid w:val="005D22A7"/>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8C7"/>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0F66"/>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0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3F25"/>
    <w:rsid w:val="0072428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211"/>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F83"/>
    <w:rsid w:val="007550B4"/>
    <w:rsid w:val="00755327"/>
    <w:rsid w:val="00755446"/>
    <w:rsid w:val="0075557A"/>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9FB"/>
    <w:rsid w:val="00767A39"/>
    <w:rsid w:val="00767ECB"/>
    <w:rsid w:val="00770A22"/>
    <w:rsid w:val="00770C50"/>
    <w:rsid w:val="00770C66"/>
    <w:rsid w:val="00771681"/>
    <w:rsid w:val="007718A3"/>
    <w:rsid w:val="00772367"/>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C53"/>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CAF"/>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681"/>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1ED"/>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5E2"/>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22"/>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69"/>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690"/>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332"/>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D6F"/>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5F80"/>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C0"/>
    <w:rsid w:val="009C00D9"/>
    <w:rsid w:val="009C04FC"/>
    <w:rsid w:val="009C0981"/>
    <w:rsid w:val="009C09BC"/>
    <w:rsid w:val="009C1886"/>
    <w:rsid w:val="009C1C2C"/>
    <w:rsid w:val="009C1FE0"/>
    <w:rsid w:val="009C24E5"/>
    <w:rsid w:val="009C2720"/>
    <w:rsid w:val="009C2CB6"/>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135"/>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102"/>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1D3"/>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30"/>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D28"/>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4D21"/>
    <w:rsid w:val="00BC5182"/>
    <w:rsid w:val="00BC54FB"/>
    <w:rsid w:val="00BC5B9A"/>
    <w:rsid w:val="00BC5C97"/>
    <w:rsid w:val="00BC625D"/>
    <w:rsid w:val="00BC655A"/>
    <w:rsid w:val="00BC6617"/>
    <w:rsid w:val="00BC67FF"/>
    <w:rsid w:val="00BC6A93"/>
    <w:rsid w:val="00BC6B91"/>
    <w:rsid w:val="00BC7086"/>
    <w:rsid w:val="00BC7335"/>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2B"/>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46C"/>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0F87"/>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39F2"/>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DC6"/>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2AC"/>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6AF"/>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1C9"/>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5EBA"/>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4817"/>
    <w:rsid w:val="00ED52CC"/>
    <w:rsid w:val="00ED53BD"/>
    <w:rsid w:val="00ED55F1"/>
    <w:rsid w:val="00ED5874"/>
    <w:rsid w:val="00ED5C02"/>
    <w:rsid w:val="00ED7224"/>
    <w:rsid w:val="00ED722A"/>
    <w:rsid w:val="00ED727E"/>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C1C"/>
    <w:rsid w:val="00EF7C60"/>
    <w:rsid w:val="00EF7C9F"/>
    <w:rsid w:val="00EF7D6D"/>
    <w:rsid w:val="00EF7F84"/>
    <w:rsid w:val="00F000A7"/>
    <w:rsid w:val="00F00611"/>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A62"/>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56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4806"/>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C03"/>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78"/>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01"/>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471"/>
    <w:rsid w:val="00FC775F"/>
    <w:rsid w:val="00FD02AD"/>
    <w:rsid w:val="00FD03F3"/>
    <w:rsid w:val="00FD0497"/>
    <w:rsid w:val="00FD0677"/>
    <w:rsid w:val="00FD0796"/>
    <w:rsid w:val="00FD0A2C"/>
    <w:rsid w:val="00FD0AAD"/>
    <w:rsid w:val="00FD0AAF"/>
    <w:rsid w:val="00FD11CB"/>
    <w:rsid w:val="00FD1D42"/>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clear" w:pos="6426"/>
        <w:tab w:val="num" w:pos="8226"/>
      </w:tabs>
      <w:spacing w:before="180"/>
      <w:ind w:left="822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6756610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40C0F-EAC0-41E6-8E1C-13314B07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99</TotalTime>
  <Pages>4</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11</cp:revision>
  <cp:lastPrinted>2009-04-22T21:01:00Z</cp:lastPrinted>
  <dcterms:created xsi:type="dcterms:W3CDTF">2018-10-31T21:53:00Z</dcterms:created>
  <dcterms:modified xsi:type="dcterms:W3CDTF">2018-11-02T21:12:00Z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